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EB1" w:rsidRPr="00364709" w:rsidRDefault="00BC0EB1" w:rsidP="00BC0EB1">
      <w:pPr>
        <w:spacing w:after="0" w:line="240" w:lineRule="auto"/>
        <w:jc w:val="right"/>
        <w:rPr>
          <w:rFonts w:ascii="Arial Unicode" w:eastAsia="Times New Roman" w:hAnsi="Arial Unicode" w:cs="Times New Roman"/>
          <w:color w:val="000000"/>
          <w:lang w:eastAsia="ru-RU"/>
        </w:rPr>
      </w:pPr>
      <w:r w:rsidRPr="003A311A">
        <w:rPr>
          <w:rFonts w:ascii="Arial Unicode" w:eastAsia="Times New Roman" w:hAnsi="Arial Unicode" w:cs="Times New Roman"/>
          <w:b/>
          <w:bCs/>
          <w:color w:val="000000"/>
          <w:lang w:eastAsia="ru-RU"/>
        </w:rPr>
        <w:t>Հավելված N 1</w:t>
      </w:r>
      <w:r>
        <w:rPr>
          <w:rFonts w:ascii="Arial Unicode" w:eastAsia="Times New Roman" w:hAnsi="Arial Unicode" w:cs="Times New Roman"/>
          <w:b/>
          <w:bCs/>
          <w:color w:val="000000"/>
          <w:lang w:eastAsia="ru-RU"/>
        </w:rPr>
        <w:t>1</w:t>
      </w:r>
      <w:bookmarkStart w:id="0" w:name="_GoBack"/>
      <w:bookmarkEnd w:id="0"/>
    </w:p>
    <w:p w:rsidR="00BC0EB1" w:rsidRDefault="00BC0EB1" w:rsidP="00B106F4">
      <w:pPr>
        <w:pStyle w:val="NormalWeb"/>
        <w:spacing w:before="0" w:beforeAutospacing="0" w:after="0" w:afterAutospacing="0"/>
        <w:jc w:val="center"/>
        <w:rPr>
          <w:rFonts w:ascii="GHEA Grapalat" w:hAnsi="GHEA Grapalat"/>
          <w:b/>
          <w:bCs/>
        </w:rPr>
      </w:pPr>
    </w:p>
    <w:p w:rsidR="00BC0EB1" w:rsidRDefault="00BC0EB1" w:rsidP="00B106F4">
      <w:pPr>
        <w:pStyle w:val="NormalWeb"/>
        <w:spacing w:before="0" w:beforeAutospacing="0" w:after="0" w:afterAutospacing="0"/>
        <w:jc w:val="center"/>
        <w:rPr>
          <w:rFonts w:ascii="GHEA Grapalat" w:hAnsi="GHEA Grapalat"/>
          <w:b/>
          <w:bCs/>
        </w:rPr>
      </w:pPr>
    </w:p>
    <w:p w:rsidR="00B106F4" w:rsidRPr="007E1A2E" w:rsidRDefault="00B106F4" w:rsidP="00B106F4">
      <w:pPr>
        <w:pStyle w:val="NormalWeb"/>
        <w:spacing w:before="0" w:beforeAutospacing="0" w:after="0" w:afterAutospacing="0"/>
        <w:jc w:val="center"/>
        <w:rPr>
          <w:rFonts w:ascii="GHEA Grapalat" w:hAnsi="GHEA Grapalat"/>
          <w:b/>
          <w:bCs/>
        </w:rPr>
      </w:pPr>
      <w:r w:rsidRPr="007E1A2E">
        <w:rPr>
          <w:rFonts w:ascii="GHEA Grapalat" w:hAnsi="GHEA Grapalat"/>
          <w:b/>
          <w:bCs/>
        </w:rPr>
        <w:t xml:space="preserve">ՏԱՐԵԿԱՆ ԾՐԱԳԻՐ </w:t>
      </w:r>
    </w:p>
    <w:p w:rsidR="00B106F4" w:rsidRPr="007E1A2E" w:rsidRDefault="00B106F4" w:rsidP="00B106F4">
      <w:pPr>
        <w:pStyle w:val="NormalWeb"/>
        <w:spacing w:before="0" w:beforeAutospacing="0" w:after="0" w:afterAutospacing="0"/>
        <w:jc w:val="center"/>
        <w:rPr>
          <w:rFonts w:ascii="GHEA Grapalat" w:hAnsi="GHEA Grapalat"/>
        </w:rPr>
      </w:pPr>
      <w:r w:rsidRPr="007E1A2E">
        <w:rPr>
          <w:rFonts w:ascii="Courier New" w:hAnsi="Courier New" w:cs="Courier New"/>
        </w:rPr>
        <w:t> </w:t>
      </w:r>
    </w:p>
    <w:p w:rsidR="00B106F4" w:rsidRPr="007E1A2E" w:rsidRDefault="00B106F4" w:rsidP="00B106F4">
      <w:pPr>
        <w:pStyle w:val="NormalWeb"/>
        <w:spacing w:before="0" w:beforeAutospacing="0" w:after="0" w:afterAutospacing="0"/>
        <w:jc w:val="center"/>
        <w:rPr>
          <w:rFonts w:ascii="GHEA Grapalat" w:hAnsi="GHEA Grapalat"/>
          <w:b/>
          <w:bCs/>
        </w:rPr>
      </w:pPr>
      <w:r w:rsidRPr="007E1A2E">
        <w:rPr>
          <w:rFonts w:ascii="GHEA Grapalat" w:hAnsi="GHEA Grapalat"/>
          <w:b/>
          <w:bCs/>
        </w:rPr>
        <w:t xml:space="preserve">ԵՐԵԽԱՅԻ ԻՐԱՎՈՒՆՔՆԵՐԻ ՊԱՇՏՊԱՆՈՒԹՅԱՆ 2021 ԹՎԱԿԱՆԻ </w:t>
      </w:r>
    </w:p>
    <w:p w:rsidR="00B106F4" w:rsidRPr="007E1A2E" w:rsidRDefault="00B106F4" w:rsidP="00B106F4">
      <w:pPr>
        <w:pStyle w:val="NormalWeb"/>
        <w:spacing w:before="0" w:beforeAutospacing="0" w:after="0" w:afterAutospacing="0"/>
        <w:jc w:val="center"/>
        <w:rPr>
          <w:rFonts w:ascii="GHEA Grapalat" w:hAnsi="GHEA Grapalat"/>
        </w:rPr>
      </w:pPr>
      <w:r w:rsidRPr="007E1A2E">
        <w:rPr>
          <w:rFonts w:ascii="Courier New" w:hAnsi="Courier New" w:cs="Courier New"/>
        </w:rPr>
        <w:t> </w:t>
      </w:r>
    </w:p>
    <w:p w:rsidR="00B106F4" w:rsidRPr="007E1A2E" w:rsidRDefault="00B106F4" w:rsidP="00B106F4">
      <w:pPr>
        <w:pStyle w:val="NormalWeb"/>
        <w:spacing w:before="0" w:beforeAutospacing="0" w:after="0" w:afterAutospacing="0"/>
        <w:jc w:val="center"/>
        <w:rPr>
          <w:rFonts w:ascii="GHEA Grapalat" w:hAnsi="GHEA Grapalat"/>
          <w:b/>
          <w:bCs/>
        </w:rPr>
      </w:pPr>
      <w:r w:rsidRPr="007E1A2E">
        <w:rPr>
          <w:rFonts w:ascii="GHEA Grapalat" w:hAnsi="GHEA Grapalat"/>
          <w:b/>
          <w:bCs/>
        </w:rPr>
        <w:t>I. ՆԵՐԱԾՈՒԹՅՈՒՆ</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Courier New" w:hAnsi="Courier New" w:cs="Courier New"/>
        </w:rPr>
        <w:t> </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1. «Երեխայի իրավունքների պաշտպանության 2021 թվականի տարեկան ծրագիրը» (այսուհետ` ծրագիր) մշակվել է «Երեխայի իրավունքների մասին» Հայաստանի Հանրապետության օրենքի 33-րդ և 34-րդ հոդվածների պահանջներին համապատասխան:</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2. Ծրագիրը կազմելիս հաշվի են առնվել Հայաստանի Հանրապետության վարչապետի 2020 թվականի հունվարի 9-ի N 5-Ա որոշմամբ հաստատված հավելվածի 48-րդ կետի 3-րդ ենթակետի «ա» պարբերությունը:</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3. Ծրագիրը համահունչ է Հայաստանի Հանրապետության կառավարության 2014 թվականի մարտի 27-ի N 442-Ն որոշմամբ հաստատված «ՀՀ 2014-2025 թվականների հեռանկարային զարգացման ծրագրի» դրույթներին, համապատասխանում է երեխայի իրավունքների պաշտպանության ոլորտում ստանձնած միջազգային պարտավորություններին և ուղղված է երեխաների, ինչպես նաև կյանքի դժվարին իրավիճակում հայտնված երեխաների սոցիալական պաշտպանության հիմնախնդիրների լուծմանը:</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Courier New" w:hAnsi="Courier New" w:cs="Courier New"/>
        </w:rPr>
        <w:t> </w:t>
      </w:r>
    </w:p>
    <w:p w:rsidR="00B106F4" w:rsidRPr="007E1A2E" w:rsidRDefault="00B106F4" w:rsidP="00B106F4">
      <w:pPr>
        <w:pStyle w:val="NormalWeb"/>
        <w:spacing w:before="0" w:beforeAutospacing="0" w:after="0" w:afterAutospacing="0"/>
        <w:jc w:val="center"/>
        <w:rPr>
          <w:rFonts w:ascii="GHEA Grapalat" w:hAnsi="GHEA Grapalat"/>
          <w:b/>
          <w:bCs/>
        </w:rPr>
      </w:pPr>
      <w:r w:rsidRPr="007E1A2E">
        <w:rPr>
          <w:rFonts w:ascii="GHEA Grapalat" w:hAnsi="GHEA Grapalat"/>
          <w:b/>
          <w:bCs/>
        </w:rPr>
        <w:t xml:space="preserve">II. ԾՐԱԳՐԻ ՆՊԱՏԱԿԸ ԵՎ ԽՆԴԻՐՆԵՐԸ </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Courier New" w:hAnsi="Courier New" w:cs="Courier New"/>
        </w:rPr>
        <w:t> </w:t>
      </w:r>
    </w:p>
    <w:p w:rsidR="00B106F4" w:rsidRPr="007E1A2E" w:rsidRDefault="00B106F4" w:rsidP="00B106F4">
      <w:pPr>
        <w:pStyle w:val="NormalWeb"/>
        <w:spacing w:before="0" w:beforeAutospacing="0" w:after="0" w:afterAutospacing="0"/>
        <w:ind w:firstLine="750"/>
        <w:rPr>
          <w:rFonts w:ascii="GHEA Grapalat" w:hAnsi="GHEA Grapalat"/>
          <w:b/>
          <w:bCs/>
        </w:rPr>
      </w:pPr>
      <w:r w:rsidRPr="007E1A2E">
        <w:rPr>
          <w:rFonts w:ascii="GHEA Grapalat" w:hAnsi="GHEA Grapalat"/>
          <w:b/>
          <w:bCs/>
        </w:rPr>
        <w:t>Ծրագրի նպատակն է՝</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4. երեխաների իրավունքների և շահերի պաշտպանությունը, սոցիալական պաշտպանության իրավունքի ապահովումը, կյանքի դժվարին իրավիճակում հայտնված երեխային և նրա ընտանիքին կարիքահենք ծառայությունների տրամադրումը, հասարակական կյանքի տարբեր ոլորտներում երեխաների համար հավասար իրավունքների և հավասար հնարավորությունների ապահովումը` անկախ իրենց և/կամ ծնողների կամ այլ օրինական ներկայացուցիչների (որդեգրողների, խնամատարների, խնամակալների կամ հոգաբարձուների) ազգությունից, ռասայից, սեռից, լեզվից, դավանանքից, սոցիալական ծագումից, գույքային կամ այլ դրությունից, կրթությունից, բնակության վայրից, երեխայի ծննդյան հանգամանքից, առողջական վիճակից կամ այլ հանգամանքներից:</w:t>
      </w:r>
    </w:p>
    <w:p w:rsidR="00B106F4" w:rsidRPr="007E1A2E" w:rsidRDefault="00B106F4" w:rsidP="00B106F4">
      <w:pPr>
        <w:pStyle w:val="NormalWeb"/>
        <w:spacing w:before="0" w:beforeAutospacing="0" w:after="0" w:afterAutospacing="0"/>
        <w:ind w:firstLine="750"/>
        <w:rPr>
          <w:rFonts w:ascii="GHEA Grapalat" w:hAnsi="GHEA Grapalat"/>
          <w:b/>
          <w:bCs/>
        </w:rPr>
      </w:pPr>
      <w:r w:rsidRPr="007E1A2E">
        <w:rPr>
          <w:rFonts w:ascii="GHEA Grapalat" w:hAnsi="GHEA Grapalat"/>
          <w:b/>
          <w:bCs/>
        </w:rPr>
        <w:t>Ծրագրի խնդիրներն են՝</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 xml:space="preserve">5. </w:t>
      </w:r>
      <w:proofErr w:type="gramStart"/>
      <w:r w:rsidRPr="007E1A2E">
        <w:rPr>
          <w:rFonts w:ascii="GHEA Grapalat" w:hAnsi="GHEA Grapalat"/>
        </w:rPr>
        <w:t>առանց</w:t>
      </w:r>
      <w:proofErr w:type="gramEnd"/>
      <w:r w:rsidRPr="007E1A2E">
        <w:rPr>
          <w:rFonts w:ascii="GHEA Grapalat" w:hAnsi="GHEA Grapalat"/>
        </w:rPr>
        <w:t xml:space="preserve"> ծնողական խնամքի մնացած երեխաների խնամքի, դաստիարակության, ուսման, ֆիզիկական և մտավոր զարգացման համար նպաստավոր պայմանների ստեղծումը, սոցիալ-հոգեբանական վերականգնման աշխատանքների իրականացումը.</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 xml:space="preserve">6. </w:t>
      </w:r>
      <w:proofErr w:type="gramStart"/>
      <w:r w:rsidRPr="007E1A2E">
        <w:rPr>
          <w:rFonts w:ascii="GHEA Grapalat" w:hAnsi="GHEA Grapalat"/>
        </w:rPr>
        <w:t>բնակչության</w:t>
      </w:r>
      <w:proofErr w:type="gramEnd"/>
      <w:r w:rsidRPr="007E1A2E">
        <w:rPr>
          <w:rFonts w:ascii="GHEA Grapalat" w:hAnsi="GHEA Grapalat"/>
        </w:rPr>
        <w:t xml:space="preserve"> սոցիալական պաշտպանության շուրջօրյա հաստատություններում խնամք ստացող երեխաների ընտանիք վերադարձի ապահովումը.</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 xml:space="preserve">7. </w:t>
      </w:r>
      <w:proofErr w:type="gramStart"/>
      <w:r w:rsidRPr="007E1A2E">
        <w:rPr>
          <w:rFonts w:ascii="GHEA Grapalat" w:hAnsi="GHEA Grapalat"/>
        </w:rPr>
        <w:t>բնակչության</w:t>
      </w:r>
      <w:proofErr w:type="gramEnd"/>
      <w:r w:rsidRPr="007E1A2E">
        <w:rPr>
          <w:rFonts w:ascii="GHEA Grapalat" w:hAnsi="GHEA Grapalat"/>
        </w:rPr>
        <w:t xml:space="preserve"> սոցիալական պաշտպանության ընդհանուր տիպի հաստատությունների շրջանավարտների սոցիալական պաշտպանությունը, նրանց հետագա ինքնուրույն կյանքի կազմակերպման և ներառման գործընթացի նպատակով բնակելի տարածությունով ապահովելը՝ բնակարանների վարձակալությունը.</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lastRenderedPageBreak/>
        <w:t xml:space="preserve">8. </w:t>
      </w:r>
      <w:proofErr w:type="gramStart"/>
      <w:r w:rsidRPr="007E1A2E">
        <w:rPr>
          <w:rFonts w:ascii="GHEA Grapalat" w:hAnsi="GHEA Grapalat"/>
        </w:rPr>
        <w:t>կյանքի</w:t>
      </w:r>
      <w:proofErr w:type="gramEnd"/>
      <w:r w:rsidRPr="007E1A2E">
        <w:rPr>
          <w:rFonts w:ascii="GHEA Grapalat" w:hAnsi="GHEA Grapalat"/>
        </w:rPr>
        <w:t xml:space="preserve"> դժվարին իրավիճակում հայտնված երեխաների, նրանց ընտանիքների հիմնախնդիրների վերհանումը, գնահատված կարիքների հիման վրա սոցիալական,</w:t>
      </w:r>
    </w:p>
    <w:p w:rsidR="00B106F4" w:rsidRPr="007E1A2E" w:rsidRDefault="00B106F4" w:rsidP="00B106F4">
      <w:pPr>
        <w:pStyle w:val="NormalWeb"/>
        <w:spacing w:before="0" w:beforeAutospacing="0" w:after="0" w:afterAutospacing="0"/>
        <w:ind w:firstLine="375"/>
        <w:rPr>
          <w:rFonts w:ascii="GHEA Grapalat" w:hAnsi="GHEA Grapalat"/>
        </w:rPr>
      </w:pPr>
      <w:proofErr w:type="gramStart"/>
      <w:r w:rsidRPr="007E1A2E">
        <w:rPr>
          <w:rFonts w:ascii="GHEA Grapalat" w:hAnsi="GHEA Grapalat"/>
        </w:rPr>
        <w:t>հոգեբանական</w:t>
      </w:r>
      <w:proofErr w:type="gramEnd"/>
      <w:r w:rsidRPr="007E1A2E">
        <w:rPr>
          <w:rFonts w:ascii="GHEA Grapalat" w:hAnsi="GHEA Grapalat"/>
        </w:rPr>
        <w:t>, մանկավարժական, առողջապահական, մասնագիտական կողմնորոշման, իրավական աջակցության տրամադրումը.</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 xml:space="preserve">9. </w:t>
      </w:r>
      <w:proofErr w:type="gramStart"/>
      <w:r w:rsidRPr="007E1A2E">
        <w:rPr>
          <w:rFonts w:ascii="GHEA Grapalat" w:hAnsi="GHEA Grapalat"/>
        </w:rPr>
        <w:t>շուրջօրյա</w:t>
      </w:r>
      <w:proofErr w:type="gramEnd"/>
      <w:r w:rsidRPr="007E1A2E">
        <w:rPr>
          <w:rFonts w:ascii="GHEA Grapalat" w:hAnsi="GHEA Grapalat"/>
        </w:rPr>
        <w:t xml:space="preserve"> խնամքի հաստատություն երեխայի մուտքի կանխարգելումը՝ այլընտրանքային ծառայությունների ցանցի, այդ թվում` խնամատար ընտանիքի ինստիտուտի զարգացման միջոցով:</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Courier New" w:hAnsi="Courier New" w:cs="Courier New"/>
        </w:rPr>
        <w:t> </w:t>
      </w:r>
    </w:p>
    <w:p w:rsidR="00B106F4" w:rsidRPr="007E1A2E" w:rsidRDefault="00B106F4" w:rsidP="00B106F4">
      <w:pPr>
        <w:pStyle w:val="NormalWeb"/>
        <w:spacing w:before="0" w:beforeAutospacing="0" w:after="0" w:afterAutospacing="0"/>
        <w:jc w:val="center"/>
        <w:rPr>
          <w:rFonts w:ascii="GHEA Grapalat" w:hAnsi="GHEA Grapalat"/>
          <w:b/>
          <w:bCs/>
        </w:rPr>
      </w:pPr>
      <w:r w:rsidRPr="007E1A2E">
        <w:rPr>
          <w:rFonts w:ascii="GHEA Grapalat" w:hAnsi="GHEA Grapalat"/>
          <w:b/>
          <w:bCs/>
        </w:rPr>
        <w:t>III. ՆԵՐԿԱ ԻՐԱՎԻՃԱԿԸ</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Courier New" w:hAnsi="Courier New" w:cs="Courier New"/>
        </w:rPr>
        <w:t> </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10. Աշխատանքի և սոցիալական հարցերի նախարարության ենթակայության երեխաների շուրջօրյա խնամք իրականացնող բնակչության սոցիալական պաշտպանության ընդհանուր տիպի և հատուկ (մասնագիտացված) 5 հաստատությունում (մանկատուն) իրականացվում է առանց ծնողական խնամքի մնացած շուրջ 570 երեխայի շուրջօրյա խնամքի, դաստիարակության ապահովումը, նրանց իրավունքների և օրինական շահերի պաշտպանությունը: Մանկատներից երեքը հատուկ է՝ մասնագիտացված, որտեղ խնամվում է ծանր հաշմանդամություն ունեցող՝ կենտրոնական նյարդային համակարգի օրգանական և ֆունկցիոնալ ախտահարումներով, բնածին և ձեռքբերովի մտավոր և ֆիզիկական խնդիրներով շուրջ 450 երեխա:</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11. Կյանքի դժվարին իրավիճակում հայտնված երեխաներին ցերեկային խնամքի ծառայություն տրամադրող 6 պետական հաստատությունների կողմից ծառայություն է մատուցվում 2-18 տարեկան շուրջ 600 երեխայի։ Կենտրոնները ծառայություն են տրամադրում ոչ միայն երեխաներին, այլ նաև ընտանիքներին՝ ապահովելով սոցիալհոգեբանական օգնության, իրավական խորհրդատվության, ուսումնադաստիարակչական ծառայությունների, մասնագիտական կողմնորոշման, արվեստի միջոցով թերապիայի, օկուպացիոն թերապիայի (վերականգնողական վարժանքներով թերապիա) տրամադրումը, առաջնային բժշկական օգնության և սպասարկման տրամադրման, ժամանցի, ինչպես նաև սոցիալական ներառմանն ուղղված՝ Հայաստանի Հանրապետության օրենսդրությամբ սահմանված այլ միջոցառումների կազմակերպումը: Նշված բոլոր ծառայությունների նպատակն է երեխային և նրա ընտանիքին աջակցելը՝ ապահովելով երեխայի՝ ընտանիքում ապրելու իրավունքը։ Քովիդ-19-ի պայմաններում, երբ նշված հաստատությունները ծառայությունները տրամադրել են հեռավար եղանակով՝ բոլոր շահառու երեխաների ընտանիքներին երկշաբաթյա կտրվածքով տրամադրվել է սննդի զամբյուղ:</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12. 2020 թվականից նախարարությունն ընդլայնել է ցերեկային ծառայությունների ծածկույթը՝ հանրապետության 20 խոշոր բնակավայրերում ծառայություններ պատվիրակելով հասարակական կազմակերպություններին: 2020 թվականի սեպտեմբեր ամսվա դրությամբ պատվիրակված հասարակական կազմակերպությունների կողմից նշված ծառայությունը միջինը տրամադրվել է 3566 երեխայի: Պայմանավորված ՔՈՎԻԴ-19 համավարակով՝ ծառայությունները արտակարգ դրության ժամանակահատվածում տրամադրվել են հեռավար եղանակով։ Ծառայությունն ունի նաև շարժական բաղադրիչ՝ ուղղված սպասարկելու այն համայնքների երեխաներին, որտեղ ծառայությունը տեղակայված չէ, սակայն աջակցության կարիք կա:</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 xml:space="preserve">13. «Երևանի «Զատիկ» երեխաների աջակցության կենտրոն» ՊՈԱԿ-ը ցերեկային խնամքի բաղադրիչից զատ ունի նաև շուրջօրյա բաղադրիչ, որի շնորհիվ կյանքի դժվարին </w:t>
      </w:r>
      <w:r w:rsidRPr="007E1A2E">
        <w:rPr>
          <w:rFonts w:ascii="GHEA Grapalat" w:hAnsi="GHEA Grapalat"/>
        </w:rPr>
        <w:lastRenderedPageBreak/>
        <w:t>իրավիճակում հայտնված 2-18 տարեկան 25 երեխայի տրամադրվում է մինչև 6 ամիս ժամկետով շուրջօրյա խնամք, կարիքահենք ծառայություն՝ նպատակ հետապնդելով խոչընդոտների վերացման արդյունքում՝ կանխել երեխայի և ընտանիքի երկարաժամկետ բաժանումը։</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14. Երեխաների շուրջօրյա խնամք և պաշտպանություն իրականացնող պետական հաստատություններում խնամվող դպրոցում սովորող երեխաներին գրպանի ծախսերի համար, որպես դրամական աջակցություն, պետական բյուջեով նախատեսված միջոցների շրջանակներում ամեն ամիս տրամադրվում է մանր ծախսերի համար նախատեսված գումար (գրպանի գումար):</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15. Մանկատների տվյալ տարվա շրջանավարտներին տրամադրվում է միանվագ դրամական օգնություն:</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16. 2020 թվականի ապրիլի 2-ին ընդունվել է «Հայաստանի Հանրապետության կառավարության 2004 թվականի օգոստոսի 5-ի N 1324-Ն որոշման մեջ լրացումներ կատարելու մասին» ՀՀ կառավարության N 438-Ն որոշումը, որի հատկանշական արդյունքն այն է, որ ցերեկային խնամքի ծառայություններ տրամադրող կենտրոններ հաճախող հաշմանդամություն ունեցող և կենտրոնից առնվազն 500 մետր հեռավորությամբ բնակվող՝ տրանսպորտից օգտվող երեխաների համար կենտրոններն ապահովելու են տրանսպորտի ծախսերի դրամական փոխհատուցում:</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17 ՀՀ կառավարության 2020 թվականի ապրիլի 2-ի N 432-Լ որոշմամբ հաստատվել է երեխայի՝ ընտանիքում ապրելու իրավունքի իրացմանն ու ներդաշնակ զարգացմանն ուղղված 2020-2023 թվականների համալիր ծրագիրը և ծրագրի իրականացման միջոցառումների ժամանակացույցը։</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18. ՀՀ կառավարության 2020 թվականի ապրիլի 2-ի N 437-Ն որոշմամբ փոփոխություններ և լրացումներ են կատարվել Հայաստանի Հանրապետության կառավարության 2005 թվականի մարտի 24-ի N 381-Ն որոշման մեջ, որի նպատակն է ապահովել երեխայի իրավունքների ու շահերի պաշտպանությունը, հստակ սահմանել հաստատությունների տիպերը:</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19. ՀՀ կառավարության 2020 թվականի ապրիլի 2-ի «Հայաստանի Հանրապետության կառավարության 2016 թվականի մայիսի 26-ի N 551-Ն որոշման մեջ փոփոխություններ և լրացումներ կատարելու մասին» N 470-Ն որոշման համաձայն՝ ցերեկային աջակցության կենտրոնների ցանցն ընդլայնվում է՝ ընդգրկելով ողջ հանրապետության տարածքը, ինչպես նաև գործելով համընդհանուր չափորոշիչով: Կյանքի դժվարին իրավիճակում հայտնված և հաշմանդամություն ունեցող 16-23 տարեկան անձանց համար նախատեսվում է ստեղծել լրացուցիչ ծառայություն՝ անկախ ապրելակերպ ուղեկցող կյանքի ծառայությունը՝ ինքնուրույն կյանքով ապրելուն ուղղված և մասնագիտական հմտություններ ձեռքբերելու նպատակով:</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20. ՀՀ կառավարության 2019 թվականի հոկտեմբերի 31-ի N 1507-Ն որոշման համաձայն՝ 2020 թվականի հունվարի 1-ից լուծարվել է «Վանաձորի մանկատուն» ՊՈԱԿ-ը։ Ոլորտում իրականացվող բարեփոխումների (մասնավորապես՝ վերոնշյալ որոշմամբ 3 հաստատությունների լուծարման) արդյունքում շուրջօրյա հաստատություններից ընտանիք է վերադարձել շուրջ 400 երեխա:</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 xml:space="preserve">ՀՀ կառավարության վերոնշյալ որոշմամբ հունիս ամսվա դրությամբ լուծարման ենթակա էր նաև «Գյումրու Ֆրիտյոֆ Նանսենի անվան երեխաների խնամքի և պաշտպանության N 2 գիշերօթիկ հաստատություն» ՊՈԱԿ-ը, սակայն պայմանավորված խնամք ստացող երեխաների խնամքի ընդհատման ռիսկի կանխարգելումով և ծառայությունների </w:t>
      </w:r>
      <w:r w:rsidRPr="007E1A2E">
        <w:rPr>
          <w:rFonts w:ascii="GHEA Grapalat" w:hAnsi="GHEA Grapalat"/>
        </w:rPr>
        <w:lastRenderedPageBreak/>
        <w:t>շարունակականության ապահովման անհրաժեշտությամբ, ինչպես նաև հիմք ընդունելով այն հանգամանքը, որ ստեղծման ենթակա ընտանիքի աջակցության կենտրոնի տեղակայումը ենթադրվում է հիմնել մեկ շենքում՝ նպատակահարմարություն է առաջացել լուծարման գործընթացի փոխարեն իրականացնել «Գյումրու քաղաքի երեխաների սոցիալական հոգածության կենտրոն» ՊՈԱԿ-ին միաձուլման միջոցով նոր հաստատության ստեղծում: Ներկայում ընթանում են օրենսդրական հիմքերի ապահովմանն ուղղված աշխատանքները։</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21. Ձեռնարկվել են անհրաժեշտ միջոցներ՝ Հայաստանի Հանրապետության ընտանեկան օրենսգրքում և «Երեխայի իրավունքների մասին» ՀՀ օրենքում փոփոխություններ և լրացումներ կատարելու նպատակով։ Աշխատանքներն իրականացվում են ՄԱԿ-ի Մանկական հիմնադրամի հայաստանյան գրասենյակի անմիջական աջակցությամբ՝ նպատակ հետապնդելով համակողմանի աշխատանքի արդյունքում ապահովել համապատասխանեցումը Հայաստանի Հանրապետության կողմից ստանձնած մի շարք միջազգային պարտավորություններին, մասնավորապես՝ «Երեխայի իրավունքների մասին», «Հաշմանդամություն ունեցող անձանց իրավունքների մասին» ՄԱԿ-ի կոնվենցիաներին։</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22. 2020 թվականի հունվարից պետության կողմից պատվիրակման միջոցով՝ 10 մարզերում և Երևան քաղաքում ոլորտային հասարակական կազմակերպությունների կողմից իրականացվում է «ՀՀ երեխաների շուրջօրյա խնամք և պաշտպանություն իրականացնող հաստատություններում խնամվող և հաստատությունում հայտնվելու ռիսկի խմբում գտնվող երեխաների ընտանիք վերադարձնելու և մուտքը հաստատություններ կանխարգելելու ծառայություններ»՝ ներառյալ «Կենսաբանական ընտանիք տեղափոխված և հաստատություն մուտքը կանխարգելված երեխաների ընտանիքների բնաիրային օգնության փաթեթի տրամադրում» ծրագիրը, որի շրջանակներում շահառու երեխաները և նրանց ընտանիքները ստանում են ծրագրի նպատակներից բխող ծառայություններ (մասնագիտական աջակցություն, սոցիալական աջակցություն՝ սննդի զամբյուղ և էլեկտրաէներգիայի փոխհատուցում, բնաիրային փաթեթ)։ 2020 թվականի սեպտեմբեր ամսվա դրությամբ շուրջ 610 երեխա ընդգրկված են ծրագրում։</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23. Ամերիկայի Միացյալ Նահանգների Միջազգային զարգացման գործակալության (ԱՄՆ ՄԶԳ) կողմից ֆինանսավորված Measure Evaluation ծրագրի հետ համագործակցության արդյունքում վերապատրաստվել են խնամակալության և հոգաբարձության մարմնի անդամներ, բոլոր մարզպետարանների և Երևանի քաղաքապետարանի ընտանիքի, կանանց, երեխաների իրավունքների պաշտպանության բաժնի մասնագետները, երեխաների շուրջօրյա և ցերեկային խնամք իրականացնող հաստատությունների մասնագետները։ Վերապատրաստումներն իրականացվել են՝ մոնիթորինգ և գնահատում և կյանքի դժվարին իրավիճակում հայտնված երեխաների հաշվառման «Մանուկ» տեղեկատվական համակարգում տեղեկության հավաքագրում և վերլուծություն ուղղություններով։</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 xml:space="preserve">24. ԱՄՆ ՄԶԳ-ի կողմից ֆինանսավորված Measure Evaluation ծրագրի հետ համագործակցության արդյունքում իրականացվել է կյանքի դժվարին իրավիճակում հայտնված երեխաների հաշվառման «Մանուկ» տեղեկատվական համակարգի արդիականացում։ Մշակվել են համակարգի միջոցով ոլորտի մշտադիտարկման նոր ցուցանիշներ։ Համակարգում ներդրվել են տեղեկության հավաքագրման և վերլուծության մի շարք նոր եղանակներ, որոնք մի շարք հնարավորությունների հետ մեկտեղ թույլ կտան ապահովել տրամադրվող ծառայությունների առավել հասցեականությունը։ Ներկայում ընթանում են տեխնիկական </w:t>
      </w:r>
      <w:r w:rsidRPr="007E1A2E">
        <w:rPr>
          <w:rFonts w:ascii="GHEA Grapalat" w:hAnsi="GHEA Grapalat"/>
        </w:rPr>
        <w:lastRenderedPageBreak/>
        <w:t>լուծումների ապահովմանն ուղղված աշխատանքները, որոնց արդյունքում համակարգում կձևավորվի ներդրված մշտադիտարկման ցուցանիշներին համապատասխան տեղեկություն:</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25. ՀՀ աշխատանքի և սոցիալական հարցերի նախարարության Մասնագիտական կողմնորոշման և կարիերայի ուղղորդման կենտրոնի կողմից վերապատրաստվել են երեխաների շուրջօրյա խնամք և պաշտպանություն իրականացնող հաստատությունների 17 մասնագետներ՝ նոր գործիքակազմի ներդրման միջոցով մասնագիտական կողմնորոշման ուղղությամբ մասնագիտացված աշխատանքների իրականացման նպատակով։</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26. ՀՀ աշխատանքի և սոցիալական հարցերի նախարարության «Աշխատանքի և սոցիալական հետազոտությունների ազգային ինստիտուտ» ՊՈԱԿ-ի կողմից 2020 թվականին վերապատրաստվել են խնամատար ծնող դառնալ ցանկացող ևս 11 քաղաքացի։ Ներկայում խնամատար ընտանիքում խնամք և դաստիարակություն է ստանում 74 երեխա։</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Հայ Օգնության Ֆոնդի (ՀՕՖ) երեխաների աջակցության կենտրոնի հետ կնքվել է հուշագիր՝ խնամատարության ինստիտուտի զարգացման նպատակով։ Ձեռնարկվել են այլընտրանքային խնամքի նշված եղանակի բարեփոխմանն ուղղված մեծածավալ աշխատանքներ։</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27. Ձեռնարկվել են միջոցներ՝ կյանքի դժվարին իրավիճակում հայտնված երեխաների կարիքների համապարփակ գնահատման (մշակվել է գնահատման թերթիկի ձևաչափի նախագծային տարբերակ), կյանքի դժվարին իրավիճակում հայտնված (ԿԴԻՀ) երեխաների ընտանիքներին խորհրդատվության տրամադրման (այդ նպատակով վերապատրաստվել են ցերեկային խնամքի հաստատությունների մասնագետները) նպատակով:</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28. ՀՀ վարչապետի 2020 թվականի հունիսի 25-ի N 742-Ա որոշմամբ հաստատվել է «Պետական նպաստների մասին» օրենքում լրացումներ կատարելու մասին» Հայաստանի Հանրապետության օրենքի կիրարկումն ապահովող միջոցառումը, որի համաձայն իրականացվում են «Խնամակալ նշանակված անձին խնամակալության նպաստի համակարգում հաշվառելու չափորոշիչները հաստատելու մասին» ՀՀ կառավարության որոշման նախագծի կազմմանն ուղղված աշխատանքները:</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29. Կյանքի դժվարին իրավիճակում հայտնված երեխաներին ժամանակավոր խնամքի տրամադրման այլընտրանքային ծառայությունների համակարգի զարգացման նպատակով՝ ՀՀ կառավարության 2020 թվականի ապրիլի 2-ի «Երեխայի՝ ընտանիքում ապրելու իրավունքի իրացմանն ու ներդաշնակ զարգացմանն ուղղված 2020-2023 թվականների համալիր ծրագիրը և ծրագրի իրականացման միջոցառումների ժամանակացույցը հաստատելու մասին» N 432-Լ որոշմամբ հաստատված N 2 հավելվածի 7-րդ կետի համաձայն՝ Գյումրի և Կապան քաղաքներում երեխայի և ընտանիքի աջակցության կենտրոնների ստեղծման՝ ՀՀ կառավարության որոշումների նախագծերը ուղարկվել են համապատասխան գերատեսչություններ: Միաժամանակ Երևանում աջակցության կենտրոնի ստեղծմանը (վերակազմակերպմանը) ուղղված աշխատանքներն ընթացքի մեջ են:</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30. ՀՀ վարչապետի 2020 թվականի հունիսի 23-ի N 737-Ա որոշման համաձայն՝ հաստատվել է Հայաստանի Հանրապետության քաղաքացի հանդիսացող երեխաների որդեգրման համակարգի բարեփոխման, ինչպես նաև փաստահավաք գործունեության իրականացման համար անհրաժեշտ իրավական հիմքերի ապահովման նպատակով ստեղծված աշխատանքային խմբի գործունեության և գործառույթների իրականացման կարգը, ինչպես նաև փոփոխություններ են իրականացվել աշխատանքային խմբի կազմում:</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lastRenderedPageBreak/>
        <w:t>31. ՀՀ կառավարության 2020 օգոստոսի 14-ի «Հայաստանի Հանրապետության վարչապետի 2012 թվականի դեկտեմբերի 28-ի N 1295-ն որոշման մեջ փոփոխություններ և լրացում կատարելու մասին» N 925-Ն որոշմամբ փոփոխություններ են իրականացվել Երեխաների իրավունքների պաշտպանության ազգային հանձնաժողովի անհատական կազմում: Քովիդ-19-ի պայմաններում՝ Երեխաների իրավունքների պաշտպանության ազգային հանձնաժողովի ուշադրության տիրույթում է գտնվում երեխաներին մատուցվող ծառայությունների անխափան ընթացքի ապահովումը, ուղղորդման մեխանիզմների հստակեցումը, Քովիդ-19 վարակակիր ծնողների երեխաների խնամքի պատշաճ իրականացումը:</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Courier New" w:hAnsi="Courier New" w:cs="Courier New"/>
        </w:rPr>
        <w:t> </w:t>
      </w:r>
    </w:p>
    <w:p w:rsidR="00B106F4" w:rsidRPr="007E1A2E" w:rsidRDefault="00B106F4" w:rsidP="00B106F4">
      <w:pPr>
        <w:pStyle w:val="NormalWeb"/>
        <w:spacing w:before="0" w:beforeAutospacing="0" w:after="0" w:afterAutospacing="0"/>
        <w:jc w:val="center"/>
        <w:rPr>
          <w:rFonts w:ascii="GHEA Grapalat" w:hAnsi="GHEA Grapalat"/>
          <w:b/>
          <w:bCs/>
        </w:rPr>
      </w:pPr>
      <w:r w:rsidRPr="007E1A2E">
        <w:rPr>
          <w:rFonts w:ascii="GHEA Grapalat" w:hAnsi="GHEA Grapalat"/>
          <w:b/>
          <w:bCs/>
        </w:rPr>
        <w:t>IV. ԵՐԵԽԱՆԵՐԻ ԻՐԱՎՈՒՆՔՆԵՐԻ ՊԱՇՏՊԱՆՈՒԹՅԱՆ ՈԼՈՐՏՈՒՄ 2021 ԹՎԱԿԱՆԻՆ ՆԱԽԱՏԵՍՎՈՂ ՄԻՋՈՑԱՌՈՒՄՆԵՐԸ</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Courier New" w:hAnsi="Courier New" w:cs="Courier New"/>
        </w:rPr>
        <w:t> </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2021 թվականի ընթացքում իրականացվելու են երեխաների իրավունքների պաշտպանության, նրանց կյանքի որակի բարելավմանն ուղղված միջոցառումներ: Երեխաների իրավունքների պաշտպանության ոլորտում 2021 թվականի տարեկան ծրագրով նախատեսվող միջոցառումները բխում են երեխաների իրավունքների և շահերի պաշտպանությունից` նրանց խնամքի, բուժման և դաստիարակության համար նպաստավոր պայմանների ստեղծման, ֆիզիկական և մտավոր բնականոն զարգացման, հոգեբանական վերականգնման և արդյունավետ սոցիալականացման նպատակով. մասնավորապես՝</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32. Երեխաների շուրջօրյա խնամքի ծառայությունների շրջանակում բնակչության սոցիալական պաշտպանության ընդհանուր տիպի և հատուկ (մասնագիտացված) հաստատություններում շարունակվելու է իրականացվել առանց ծնողական խնամքի մնացած երեխաների շուրջօրյա խնամքի, դաստիարակության ապահովումը, նրանց իրավունքների և օրինական շահերի պաշտպանությունը:</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33. Իրականացվելու են ՀՀ երեխաների շուրջօրյա խնամք և պաշտպանություն իրականացնող հաստատություններում խնամվող և հաստատությունում հայտնվելու ռիսկի խմբում գտնվող երեխաների ընտանիք վերադարձնելու և մուտքը հաստատություններ կանխարգելելու ծառայություններ:</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34. Երեխաների խնամքի այլընտրանքային ծառայությունների զարգացման, երեխաների հետագա խնամքն ընտանեկանին մոտ պայմաններում կազմակերպելու նպատակով կստեղծվեն կյանքի դժվարին իրավիճակում հայտնված երեխաներին այլընտրանքային խնամք տրամադրող ծառայություններ:</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35. Երեխայի և ընտանիքի աջակցության կենտրոններում ճգնաժամային բաղադրիչով 2021 թվականին նախատեսվում է ծառայություն տրամադրել 125 երեխայի՝ 154 հաստիքային միավորով:</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36. Երեխաների և ընտանիքների աջակցության տրամադրման ծառայությունների շրջանակում շարունակվելու են իրականացվել կազմակերպությունում ցերեկային ժամերին կյանքի դժվարին իրավիճակում հայտնված 2-18 տարեկան երեխաների խնամքի տրամադրումը, միաժամանակ հաշվի առնելով երեխաների՝ ընտանիքում ապրելու և դաստիարակվելու իրավունքի իրականացմանն ուղղված ծառայությունների ընդլայնման անհրաժեշտությունը՝ միջոցներ կձեռնարկվեն՝ վերոնշյալ ծառայությունների տրամադրումը կազմակերպությունից դուրս տրամադրելու նպատակով:</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lastRenderedPageBreak/>
        <w:t>37. Ոլորտի մասնագիտացված կազմակերպությունների պատվիրակման միջոցով՝ երեխաների խնամքի ցերեկային ծառայություններ կտրամադրվեն 2-18 տարեկան կյանքի դժվարին իրավիճակում հայտնված շուրջ 4000 շահառուների:</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38. Բնակչության սոցիալական պաշտպանության շուրջօրյա խնամքի հաստատություններում խնամվող, դպրոցում սովորող երեխաներին ամեն ամիս կշարունակվի տրամադրվել մանր ծախսերի համար նախատեսված գումար (գրպանի գումար):</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2020 թվականին՝ 2,664.0 հազ. դրամ՝ միայն 2 խնամքի հաստատությունում խնամվող, դպրոց գնացող և գումարը տնօրինելու հմտություններ ունեցող 86 երեխայի համար նախատեսվել է դրամական աջակցության տրամադրում: 2021 թվականից նախատեսվում է հաշվի առնել երեխաների շուրջօրյա խնամքի բոլոր հաստատություններում խնամվողների կարիքները, բացառել խտրական վերաբերմունքը և գումարը տրամադրել դպրոցահասակ բոլոր երեխաներին, որոնք կարող են այն տնօրինել, ավելին՝ հաշվի առնելով երեխաների 6 տարեկանից հանրակրթությունում ընդգրկվելու փաստը՝ նախատեսվում է իրականացնել անհրաժեշտ փոփոխություններ՝ գումարի տրամադրման տարիքային շեմը մինչև 6 տարեկան իջեցնելու համար:</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39. Կենսաբանական ընտանիք տեղափոխված և հաստատություն մուտքը կանխարգելված երեխաների ընտանիքների բնաիրային օգնության փաթեթի տրամադրման միջոցառման շրջանակում կշարունակվի տրամադրել աջակցություն` սննդի զամբյուղ, հագուստ, կոշիկ, գրենական պիտույքներ և դասագրքեր, էներգետիկ ծառայությունների փոխհատուցում:</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40. Կշարունակվի երեխաների շուրջօրյա խնամքի և պաշտպանության հաստատությունների շրջանավարտներին միանվագ դրամական օգնության տրամադրումը:</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Հաշվի առնելով պետության որդեգրած քաղաքականությունը, այն է՝ առանց ծնողական խնամքի մնացած երեխաների խնամքը ընտանիքատիպ մոդելով կազմակերպելը՝ անհրաժեշտ է ընդլայնել ծառայությունը ստացող շահառուների շրջանակը՝ ընդգրկելով առանց ծնողական խնամքի մնացած երեխաներին և (կամ) առանց ծնողական խնամքի մնացած երեխաների թվին պատկանող անձանց, որոնք խնամք են ստանում նաև խնամատար ընտանիքում և 18 տարին լրանալու կապակցությամբ խնամատար ընտանիքում այլևս խնամքը շարունակել չեն կարող: Միաժամանակ նախատեսվում է աջակցությունը տրամադրել ոչ թե միանվագ, այլ 12 ամսվա կտրվածքով: Ծրագրի իրականացման համար անհրաժեշտ իրավական ակտում նախատեսվում է իրականացնել անհրաժեշտ փոփոխություններ:</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41. Խնամատար ընտանիքում երեխայի խնամքի և դաստիարակության աջակցության տրամադրման, երեխայի՝ ընտանիքում ապրելու իրավունքի իրացումը ապահովելու նպատակով ոլորտի քաղաքականությունն ուղղված է առանց ծնողական խնամքի մնացած երեխաների ընտանեկան տիպի այլընտրանքային խնամքի մոդելի զարգացմանը և հաստատություններում խնամվող երեխաների թվի կրճատմամբ՝ ընտանիքում խնամք ստացող երեխաների թվի ավելացմանը:</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42. 18-23 տարեկանների խնամքը կազմակերպելու` բնակարաններ վարձակալելու, համապատասխան մասնագետների հսկողությամբ նրանց խնամքն ու դաստիարակությունը ապահովելու, ինչպես նաև ուսման և աշխատանքի հարցերում աջակցելու նպատակով՝ իրականացվելու է բնակչության սոցիալական պաշտպանության հաստատությունների շրջանավարտների սոցիալական բնակարանային ֆոնդի հերթացուցակում հաշվառված ընտանիքների համար բնակարանների վարձակալության միջոցառումը:</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lastRenderedPageBreak/>
        <w:t>43. Երեխաների իրավունքների պաշտպանության համակարգի ծառայությունների որակի բարձրացման նպատակով՝ կիրականցվեն տարբեր կառույցների կադրերի մասնագիտական վերապատրաստումներ:</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44. Կյանքի դժվարին իրավիճակում հայտնված երեխաների վաղ հայտնաբերման, դեպքերի համակողմանի ուսումնասիրման և երեխաների հետագա խնամքի հարցի որոշման արդյունավետության բարձրացման նպատակով՝ կիրականացվեն խնամակալության և հոգաբարձության հանձնաժողովների անդամների, համայնքներում երեխաներին սոցիալական ծառայություններ տրամադրող մասնագետների, այդ թվում՝ դեպք վարողների կարողությունների հզորացում:</w:t>
      </w:r>
    </w:p>
    <w:p w:rsidR="00B106F4" w:rsidRPr="007E1A2E" w:rsidRDefault="00B106F4" w:rsidP="00B106F4">
      <w:pPr>
        <w:pStyle w:val="NormalWeb"/>
        <w:spacing w:before="0" w:beforeAutospacing="0" w:after="0" w:afterAutospacing="0"/>
        <w:ind w:firstLine="375"/>
        <w:rPr>
          <w:rFonts w:ascii="GHEA Grapalat" w:hAnsi="GHEA Grapalat"/>
        </w:rPr>
      </w:pPr>
      <w:r w:rsidRPr="007E1A2E">
        <w:rPr>
          <w:rFonts w:ascii="GHEA Grapalat" w:hAnsi="GHEA Grapalat"/>
        </w:rPr>
        <w:t>45. Կիրականացվի կյանքի դժվարին իրավիճակում հայտնված երեխաների տեղեկատվական համակարգի արդիականացում, երեխաների խնամքի և պաշտպանության համակարգի մոնիթորինգային մեխանիզմների բարելավում:</w:t>
      </w:r>
    </w:p>
    <w:p w:rsidR="005A1F30" w:rsidRPr="007E1A2E" w:rsidRDefault="005A1F30">
      <w:pPr>
        <w:rPr>
          <w:rFonts w:ascii="GHEA Grapalat" w:hAnsi="GHEA Grapalat"/>
        </w:rPr>
      </w:pPr>
    </w:p>
    <w:p w:rsidR="00B106F4" w:rsidRPr="007E1A2E" w:rsidRDefault="00B106F4">
      <w:pPr>
        <w:rPr>
          <w:rFonts w:ascii="GHEA Grapalat" w:hAnsi="GHEA Grapalat"/>
        </w:rPr>
      </w:pPr>
    </w:p>
    <w:p w:rsidR="00B106F4" w:rsidRPr="007E1A2E" w:rsidRDefault="00B106F4">
      <w:pPr>
        <w:rPr>
          <w:rFonts w:ascii="GHEA Grapalat" w:hAnsi="GHEA Grapalat"/>
        </w:rPr>
      </w:pPr>
    </w:p>
    <w:p w:rsidR="00B106F4" w:rsidRPr="007E1A2E" w:rsidRDefault="00B106F4">
      <w:pPr>
        <w:rPr>
          <w:rFonts w:ascii="GHEA Grapalat" w:hAnsi="GHEA Grapalat"/>
        </w:rPr>
      </w:pPr>
    </w:p>
    <w:p w:rsidR="00B106F4" w:rsidRPr="007E1A2E" w:rsidRDefault="00B106F4">
      <w:pPr>
        <w:rPr>
          <w:rFonts w:ascii="GHEA Grapalat" w:hAnsi="GHEA Grapalat"/>
        </w:rPr>
      </w:pPr>
    </w:p>
    <w:p w:rsidR="00B106F4" w:rsidRPr="007E1A2E" w:rsidRDefault="00B106F4">
      <w:pPr>
        <w:rPr>
          <w:rFonts w:ascii="GHEA Grapalat" w:hAnsi="GHEA Grapalat"/>
        </w:rPr>
      </w:pPr>
    </w:p>
    <w:p w:rsidR="00B106F4" w:rsidRPr="007E1A2E" w:rsidRDefault="00B106F4">
      <w:pPr>
        <w:rPr>
          <w:rFonts w:ascii="GHEA Grapalat" w:hAnsi="GHEA Grapalat"/>
        </w:rPr>
      </w:pPr>
    </w:p>
    <w:p w:rsidR="00B106F4" w:rsidRPr="007E1A2E" w:rsidRDefault="00B106F4" w:rsidP="00B106F4">
      <w:pPr>
        <w:spacing w:after="0" w:line="240" w:lineRule="auto"/>
        <w:jc w:val="center"/>
        <w:rPr>
          <w:rFonts w:ascii="GHEA Grapalat" w:eastAsia="Times New Roman" w:hAnsi="GHEA Grapalat" w:cs="Times New Roman"/>
          <w:b/>
          <w:bCs/>
          <w:sz w:val="24"/>
          <w:szCs w:val="24"/>
        </w:rPr>
      </w:pPr>
      <w:r w:rsidRPr="007E1A2E">
        <w:rPr>
          <w:rFonts w:ascii="GHEA Grapalat" w:eastAsia="Times New Roman" w:hAnsi="GHEA Grapalat" w:cs="Times New Roman"/>
          <w:b/>
          <w:bCs/>
          <w:sz w:val="24"/>
          <w:szCs w:val="24"/>
        </w:rPr>
        <w:t>Ց Ա Ն Կ</w:t>
      </w:r>
    </w:p>
    <w:p w:rsidR="00B106F4" w:rsidRPr="007E1A2E" w:rsidRDefault="00B106F4" w:rsidP="00B106F4">
      <w:pPr>
        <w:spacing w:after="0" w:line="240" w:lineRule="auto"/>
        <w:jc w:val="center"/>
        <w:rPr>
          <w:rFonts w:ascii="GHEA Grapalat" w:eastAsia="Times New Roman" w:hAnsi="GHEA Grapalat" w:cs="Times New Roman"/>
          <w:sz w:val="24"/>
          <w:szCs w:val="24"/>
        </w:rPr>
      </w:pPr>
      <w:r w:rsidRPr="007E1A2E">
        <w:rPr>
          <w:rFonts w:ascii="Courier New" w:eastAsia="Times New Roman" w:hAnsi="Courier New" w:cs="Courier New"/>
          <w:sz w:val="24"/>
          <w:szCs w:val="24"/>
        </w:rPr>
        <w:t> </w:t>
      </w:r>
    </w:p>
    <w:p w:rsidR="00B106F4" w:rsidRPr="007E1A2E" w:rsidRDefault="00B106F4" w:rsidP="00B106F4">
      <w:pPr>
        <w:spacing w:after="0" w:line="240" w:lineRule="auto"/>
        <w:jc w:val="center"/>
        <w:rPr>
          <w:rFonts w:ascii="GHEA Grapalat" w:eastAsia="Times New Roman" w:hAnsi="GHEA Grapalat" w:cs="Times New Roman"/>
          <w:b/>
          <w:bCs/>
          <w:sz w:val="24"/>
          <w:szCs w:val="24"/>
        </w:rPr>
      </w:pPr>
      <w:r w:rsidRPr="007E1A2E">
        <w:rPr>
          <w:rFonts w:ascii="GHEA Grapalat" w:eastAsia="Times New Roman" w:hAnsi="GHEA Grapalat" w:cs="Times New Roman"/>
          <w:b/>
          <w:bCs/>
          <w:sz w:val="24"/>
          <w:szCs w:val="24"/>
        </w:rPr>
        <w:t>ԵՐԵԽԱՅԻ ԻՐԱՎՈՒՆՔՆԵՐԻ ՊԱՇՏՊԱՆՈՒԹՅԱՆ 2021 ԹՎԱԿԱՆԻ ՏԱՐԵԿԱՆ ԾՐԱԳՐՈՎ ՆԱԽԱՏԵՍՎԱԾ ՄԻՋՈՑԱՌՈՒՄՆԵՐԻ</w:t>
      </w:r>
    </w:p>
    <w:p w:rsidR="00B106F4" w:rsidRPr="007E1A2E" w:rsidRDefault="00B106F4" w:rsidP="00B106F4">
      <w:pPr>
        <w:spacing w:after="0" w:line="240" w:lineRule="auto"/>
        <w:jc w:val="center"/>
        <w:rPr>
          <w:rFonts w:ascii="GHEA Grapalat" w:eastAsia="Times New Roman" w:hAnsi="GHEA Grapalat" w:cs="Times New Roman"/>
          <w:sz w:val="24"/>
          <w:szCs w:val="24"/>
        </w:rPr>
      </w:pPr>
      <w:r w:rsidRPr="007E1A2E">
        <w:rPr>
          <w:rFonts w:ascii="Courier New" w:eastAsia="Times New Roman" w:hAnsi="Courier New" w:cs="Courier New"/>
          <w:sz w:val="24"/>
          <w:szCs w:val="24"/>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6"/>
        <w:gridCol w:w="2059"/>
        <w:gridCol w:w="1629"/>
        <w:gridCol w:w="2079"/>
        <w:gridCol w:w="926"/>
        <w:gridCol w:w="1813"/>
        <w:gridCol w:w="1350"/>
      </w:tblGrid>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jc w:val="center"/>
              <w:rPr>
                <w:rFonts w:ascii="GHEA Grapalat" w:eastAsia="Times New Roman" w:hAnsi="GHEA Grapalat" w:cs="Times New Roman"/>
                <w:sz w:val="24"/>
                <w:szCs w:val="24"/>
              </w:rPr>
            </w:pPr>
            <w:r w:rsidRPr="007E1A2E">
              <w:rPr>
                <w:rFonts w:ascii="GHEA Grapalat" w:eastAsia="Times New Roman" w:hAnsi="GHEA Grapalat" w:cs="Times New Roman"/>
                <w:b/>
                <w:bCs/>
                <w:sz w:val="15"/>
                <w:szCs w:val="15"/>
              </w:rPr>
              <w:t>Հ/Հ</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jc w:val="center"/>
              <w:rPr>
                <w:rFonts w:ascii="GHEA Grapalat" w:eastAsia="Times New Roman" w:hAnsi="GHEA Grapalat" w:cs="Times New Roman"/>
                <w:sz w:val="24"/>
                <w:szCs w:val="24"/>
              </w:rPr>
            </w:pPr>
            <w:r w:rsidRPr="007E1A2E">
              <w:rPr>
                <w:rFonts w:ascii="GHEA Grapalat" w:eastAsia="Times New Roman" w:hAnsi="GHEA Grapalat" w:cs="Times New Roman"/>
                <w:b/>
                <w:bCs/>
                <w:sz w:val="15"/>
                <w:szCs w:val="15"/>
              </w:rPr>
              <w:t>Միջոցառման անվանումը</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jc w:val="center"/>
              <w:rPr>
                <w:rFonts w:ascii="GHEA Grapalat" w:eastAsia="Times New Roman" w:hAnsi="GHEA Grapalat" w:cs="Times New Roman"/>
                <w:sz w:val="24"/>
                <w:szCs w:val="24"/>
              </w:rPr>
            </w:pPr>
            <w:r w:rsidRPr="007E1A2E">
              <w:rPr>
                <w:rFonts w:ascii="GHEA Grapalat" w:eastAsia="Times New Roman" w:hAnsi="GHEA Grapalat" w:cs="Times New Roman"/>
                <w:b/>
                <w:bCs/>
                <w:sz w:val="15"/>
                <w:szCs w:val="15"/>
              </w:rPr>
              <w:t>Պատասխանատու կատարողը</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jc w:val="center"/>
              <w:rPr>
                <w:rFonts w:ascii="GHEA Grapalat" w:eastAsia="Times New Roman" w:hAnsi="GHEA Grapalat" w:cs="Times New Roman"/>
                <w:sz w:val="24"/>
                <w:szCs w:val="24"/>
              </w:rPr>
            </w:pPr>
            <w:r w:rsidRPr="007E1A2E">
              <w:rPr>
                <w:rFonts w:ascii="GHEA Grapalat" w:eastAsia="Times New Roman" w:hAnsi="GHEA Grapalat" w:cs="Times New Roman"/>
                <w:b/>
                <w:bCs/>
                <w:sz w:val="15"/>
                <w:szCs w:val="15"/>
              </w:rPr>
              <w:t>Ակնկալվող արդյունքները</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jc w:val="center"/>
              <w:rPr>
                <w:rFonts w:ascii="GHEA Grapalat" w:eastAsia="Times New Roman" w:hAnsi="GHEA Grapalat" w:cs="Times New Roman"/>
                <w:sz w:val="24"/>
                <w:szCs w:val="24"/>
              </w:rPr>
            </w:pPr>
            <w:r w:rsidRPr="007E1A2E">
              <w:rPr>
                <w:rFonts w:ascii="GHEA Grapalat" w:eastAsia="Times New Roman" w:hAnsi="GHEA Grapalat" w:cs="Times New Roman"/>
                <w:b/>
                <w:bCs/>
                <w:sz w:val="15"/>
                <w:szCs w:val="15"/>
              </w:rPr>
              <w:t>Կատարման ժամկետը</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jc w:val="center"/>
              <w:rPr>
                <w:rFonts w:ascii="GHEA Grapalat" w:eastAsia="Times New Roman" w:hAnsi="GHEA Grapalat" w:cs="Times New Roman"/>
                <w:sz w:val="24"/>
                <w:szCs w:val="24"/>
              </w:rPr>
            </w:pPr>
            <w:r w:rsidRPr="007E1A2E">
              <w:rPr>
                <w:rFonts w:ascii="GHEA Grapalat" w:eastAsia="Times New Roman" w:hAnsi="GHEA Grapalat" w:cs="Times New Roman"/>
                <w:b/>
                <w:bCs/>
                <w:sz w:val="15"/>
                <w:szCs w:val="15"/>
              </w:rPr>
              <w:t>Վերստուգելի չափանիշ</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jc w:val="center"/>
              <w:rPr>
                <w:rFonts w:ascii="GHEA Grapalat" w:eastAsia="Times New Roman" w:hAnsi="GHEA Grapalat" w:cs="Times New Roman"/>
                <w:sz w:val="24"/>
                <w:szCs w:val="24"/>
              </w:rPr>
            </w:pPr>
            <w:r w:rsidRPr="007E1A2E">
              <w:rPr>
                <w:rFonts w:ascii="GHEA Grapalat" w:eastAsia="Times New Roman" w:hAnsi="GHEA Grapalat" w:cs="Times New Roman"/>
                <w:b/>
                <w:bCs/>
                <w:sz w:val="15"/>
                <w:szCs w:val="15"/>
              </w:rPr>
              <w:t>Ֆինանսավորման աղբյուրը</w:t>
            </w:r>
          </w:p>
        </w:tc>
      </w:tr>
      <w:tr w:rsidR="00B106F4" w:rsidRPr="007E1A2E" w:rsidTr="00B106F4">
        <w:trPr>
          <w:tblCellSpacing w:w="0" w:type="dxa"/>
          <w:jc w:val="center"/>
        </w:trPr>
        <w:tc>
          <w:tcPr>
            <w:tcW w:w="0" w:type="auto"/>
            <w:gridSpan w:val="7"/>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jc w:val="center"/>
              <w:rPr>
                <w:rFonts w:ascii="GHEA Grapalat" w:eastAsia="Times New Roman" w:hAnsi="GHEA Grapalat" w:cs="Times New Roman"/>
                <w:sz w:val="24"/>
                <w:szCs w:val="24"/>
              </w:rPr>
            </w:pPr>
            <w:r w:rsidRPr="007E1A2E">
              <w:rPr>
                <w:rFonts w:ascii="GHEA Grapalat" w:eastAsia="Times New Roman" w:hAnsi="GHEA Grapalat" w:cs="Times New Roman"/>
                <w:b/>
                <w:bCs/>
                <w:i/>
                <w:iCs/>
                <w:sz w:val="15"/>
                <w:szCs w:val="15"/>
              </w:rPr>
              <w:t>ՀՀ աշխատանքի և սոցիալական հարցերի նախարարություն</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1.</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Երեխաների շուրջօրյա խնամքի ծառայություններ</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Աշխատանքի և սոցիալական հարցերի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Ապահովված է առանց ծնողական խնամքի մնացած երեխաների իրավունքների և շահերի պաշտպանությունը</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Աշխատանքի և սոցիալական հարցերի նախարարության համակարգի 5 մանկատանը կխնամվի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500 երեխա</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պետական բյուջե</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ՀՀ երեխաների շուրջօրյա խնամք և պաշտպանություն իրականացնող հաստատություններում խնամվող և հաստատությունում հայտնվելու ռիսկի խմբում գտնվող</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երեխաների ընտանիք</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վերադարձնելու և մուտքը հաստատություններ կանխարգելելու</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ծառայություններ</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Աշխատանքի և սոցիալական հարցերի նախարարություն Հասարակական կազմակերպություններ (համաձայնությամբ)</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Ապահովված է կյանքի դժվարին իրավիճակում հայտնված Երեխայի խնամքն ու դաստիարակությունը կենսաբանական ընտանիքում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Ծրագրի շրջանակում ընտանիք կվերադառնա 20 երեխա,</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կկանխարգելվի 500 երեխայի մուտքը հաստատություններ</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պետական բյուջե</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օրենքով չարգելված այլ աղբյուրներ</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3.</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 xml:space="preserve">Երեխաների շուրջօրյա խնամքի բնակչության սոցիալական պաշտպանության </w:t>
            </w:r>
            <w:r w:rsidRPr="007E1A2E">
              <w:rPr>
                <w:rFonts w:ascii="GHEA Grapalat" w:eastAsia="Times New Roman" w:hAnsi="GHEA Grapalat" w:cs="Times New Roman"/>
                <w:sz w:val="15"/>
                <w:szCs w:val="15"/>
              </w:rPr>
              <w:lastRenderedPageBreak/>
              <w:t>հաստատությունների 18-23 տարեկան շրջանավարտների համար բնակարանների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վարձակալություն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Աշխատանքի և սոցիալական հարցերի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Ապահովված է շրջանավարտների իրավունքների և շահերի պաշտպանությունը</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Ծրագրի շրջանակներում աջակցություն կտրամադրվի 4 շահառուի</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պետական բյուջե</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4.</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Երեխաների խնամքի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ցերեկային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ծառայությունների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տրամադրում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Աշխատանքի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սոցիալական հարցերի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նախարարություն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Հասարակական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կազմակերպություններ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(համաձայնությամբ)</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Ապահովված է կյանքի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դժվարին իրավիճակում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հայտնված երեխաների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խնամքը</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կենսաբանական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ընտանիքներում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Կյանքի դժվարին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իրավիճակում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հայտնված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հաշմանդամություն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ունեցող 3277 երեխայի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կտրամադրվեն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ցերեկային խնամքի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ծառայություններ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նրանց ընտանիքներին՝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սոցիալ-հոգեբանական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ծառայություններ</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Հանրապետության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պետական բյուջե</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5.</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Կյանքի դժվարին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իրավիճակում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հայտնված երեխաներին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ժամանակավոր խնամքի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տրամադրման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ծառայություններ՝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ճգնաժամային կենտրոնների կողմից տրամադրվող ծառայությունների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միջոցով</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Աշխատանքի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սոցիալական հարցերի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Ապահովված է կյանքի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դժվարին իրավիճակում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հայտնված երեխաների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իրավունքների և շահերի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պաշտպանությունը</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Կյանքի դժվարին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իրավիճակում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հայտնված</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2-18 տարեկան 125</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երեխայի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կտրամադրվի մինչև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6 ամիս ժամկետով շուրջօրյա խնամք</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Հանրապետության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պետական բյուջե</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6.</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Երեխաների և ընտանիքների աջակցության տրամադրման ծառայություններ</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Աշխատանքի և սոցիալական հարցերի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Ապահովված է կյանքի դժվարին իրավիճակում հայտնված երեխայի և նրա ընտանիքի սոցիալհոգեբանական վերականգնումը, երեխայի ներառումը հասարակություն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Երեխայի և ընտանիքի աջակցության 6 կենտրոնում կյանքի դժվարին իրավիճակում հայտնված 600 երեխայի և նրանց ընտանիքներին կտրամադրվեն սոցիալհոգեբանական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ծառայություններ</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պետական բյուջե</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7.</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Երեխաների շուրջօրյա խնամքի բնակչության սոցիալական պաշտպանության հաստատություններում խնամվող դպրոցական տարիքի երեխաներին դրամական աջակցության տրամադրում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Աշխատանքի և սոցիալական հարցերի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Ապահովված է առանց ծնողական խնամքի մնացած երեխայի կյանքի հմտությունների ձեռքբերումը և ներառումը հասարակությանը</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Մանկատներում խնամվող դպրոցահասակ`</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7-12 և 13-18 տարեկան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86 երեխայի կտրամադրվի մանր ծախսերի համար նախատեսված գումար (գրպանի ծախս` համապատասխանա-</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բար 2000 և 3000 դրամ)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պետական բյուջե</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8.</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Կենսաբանական ընտանիքներ տեղափոխված</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երեխաների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ընտանիքներին բնաիրային օգնության փաթեթի տրամադրում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Աշխատանքի և սոցիալական հարցերի նախարարություն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Հասարակական կազմակերպություններ (համաձայնությամբ)</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Ապահովված է կյանքի դժվարին իրավիճակում հայտնված Երեխայի խնամքն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ու դաստիարակությունը</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կենսաբանական ընտանիքում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500 երեխայի կենսաբանական ընտանիքների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կտրամադրվի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բնաիրային օգնության փաթեթ</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պետական բյուջե</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օրենքով չարգելված</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այլ աղբյուրներ</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9.</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Երեխաների շուրջօրյա խնամքի հաստատությունների շրջանավարտներին միանվագ դրամական օգնության տրամադրում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աշխատանքի և սոցիալական հարցերի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Ապահովված է առանց ծնողական խնամքի մնացած երեխայի ներառումը հասարակությանը</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Մանկատների 4 շրջանավարտի տրամադրվի միանվագ դրամական օգնություն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պետական բյուջե</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Խնամատար ընտանիքում երեխայի խնամքի և դաստիարակության աջակցության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տրամադրում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Աշխատանքի և սոցիալական հարցերի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Ապահովված է կյանքի դժվարին իրավիճակում հայտնված երեխայի խնամքն ու դաստիարակությունը ընտանիքում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Խնամատար ընտանիքներում խնամք կտրամադրվի առանց ծնողական խնամքի մնացած 94 երեխայի</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պետական բյուջե</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11.</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 xml:space="preserve">Երեխաների իրավունքների պաշտպանության համակարգի տարբեր </w:t>
            </w:r>
            <w:r w:rsidRPr="007E1A2E">
              <w:rPr>
                <w:rFonts w:ascii="GHEA Grapalat" w:eastAsia="Times New Roman" w:hAnsi="GHEA Grapalat" w:cs="Times New Roman"/>
                <w:sz w:val="15"/>
                <w:szCs w:val="15"/>
              </w:rPr>
              <w:lastRenderedPageBreak/>
              <w:t>կառույցների կադրերի մասնագիտական պատրաստման և վերապատրաստման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իրականացում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 xml:space="preserve">Աշխատանքի և սոցիալական հարցերի նախարարություն, </w:t>
            </w:r>
            <w:r w:rsidRPr="007E1A2E">
              <w:rPr>
                <w:rFonts w:ascii="GHEA Grapalat" w:eastAsia="Times New Roman" w:hAnsi="GHEA Grapalat" w:cs="Times New Roman"/>
                <w:sz w:val="15"/>
                <w:szCs w:val="15"/>
              </w:rPr>
              <w:lastRenderedPageBreak/>
              <w:t>Միջազգային և տեղական հասարակական կազմակերպություններ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/համաձայնությամբ/</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 xml:space="preserve">Իրականացվելու է երեխաների խնամքի այլընտրանքային </w:t>
            </w:r>
            <w:r w:rsidRPr="007E1A2E">
              <w:rPr>
                <w:rFonts w:ascii="GHEA Grapalat" w:eastAsia="Times New Roman" w:hAnsi="GHEA Grapalat" w:cs="Times New Roman"/>
                <w:sz w:val="15"/>
                <w:szCs w:val="15"/>
              </w:rPr>
              <w:lastRenderedPageBreak/>
              <w:t>ծառայությունների համակարգի տարբեր կառույցների կադրերի մասնագիտական ուսուցում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վերապատրաստում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Վերապատրաստված մասնագետների տոկոսը՝ 80%</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Ֆինանսավորում չի պահանջում</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12.</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Խնամակալության և հոգաբարձության հանձնաժողովների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անդամների,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համայնքներում երեխաներին սոցիալական ծառայություններ տրամադրող մասնագետների, այդ թվում՝ դեպք վարողների ուսուցումների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իրականացում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Աշխատանքի և սոցիալական հարցերի նախարարություն,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Տարածքային կառավարման և ենթակառուցվածքների նա 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Խնամակալության և հոգաբարձության հանձնաժողովների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վերապատրաստված</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անդամներ, համայնքներում երեխաներին սոցիալական ծառայություններ տրամադրող վերապատրաստված մասնագետներ</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Խնամակալության և հոգաբարձության հանձնաժողովների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անդամների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համայնքների համապատասխան ոլորտի աշխատակիցների 50 տոկոսի վերապատրաստում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օրենքով չարգելված</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այլ աղբյուրներ</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Կյանքի դժվարին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իրավիճակում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հայտնված երեխաների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տեղեկատվական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համակարգի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արդիականացում,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մշտադիտարկման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մեխանիզմների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ներդրում, միասնական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տեղեկատվական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համակարգի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ստեղծմանն ուղղված</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աշխատանքների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իրականացում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Աշխատանքի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սոցիալական հարցերի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նախարարություն,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Միջազգային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տեղական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հասարակական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կազմակերպություններ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(համաձայնությամբ)</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Ներդրված</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մոնիթորինգային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մեխանիզմներ, ԿԴԻՀ</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երեխաների վերաբերյալ</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առավել ճշգրտված</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տեղեկություն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Համակարգում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ներդրված առնվազն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24 մոնիթորինգային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ցուցանիշներ,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առնվազն մեկ</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տեղեկատվական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ցանցի հետ</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փոխկապակցման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ապահովում: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Հանրապետության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օրենքով չարգելված</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այլ աղբյուրներ</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14.</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Հաստատություններ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երեխաների մուտքը</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կանխարգելելու,</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հաստատություններից</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երեխաներին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ընտանիքներ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տեղափոխելու գործընթացը խթանելու նպատակով՝ իրավական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դաշտի վերանայում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Աշխատանքի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սոցիալական հարցերի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Երեխաների խնամքի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դաստիարակության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իրականացում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ընտանիքներում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Ընդունված իրավական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ակտեր</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Ֆինանսավորում չի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պահանջում</w:t>
            </w:r>
          </w:p>
        </w:tc>
      </w:tr>
      <w:tr w:rsidR="00B106F4" w:rsidRPr="007E1A2E" w:rsidTr="00B106F4">
        <w:trPr>
          <w:tblCellSpacing w:w="0" w:type="dxa"/>
          <w:jc w:val="center"/>
        </w:trPr>
        <w:tc>
          <w:tcPr>
            <w:tcW w:w="0" w:type="auto"/>
            <w:gridSpan w:val="7"/>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jc w:val="center"/>
              <w:rPr>
                <w:rFonts w:ascii="GHEA Grapalat" w:eastAsia="Times New Roman" w:hAnsi="GHEA Grapalat" w:cs="Times New Roman"/>
                <w:sz w:val="24"/>
                <w:szCs w:val="24"/>
              </w:rPr>
            </w:pPr>
            <w:r w:rsidRPr="007E1A2E">
              <w:rPr>
                <w:rFonts w:ascii="GHEA Grapalat" w:eastAsia="Times New Roman" w:hAnsi="GHEA Grapalat" w:cs="Times New Roman"/>
                <w:b/>
                <w:bCs/>
                <w:i/>
                <w:iCs/>
                <w:sz w:val="15"/>
                <w:szCs w:val="15"/>
              </w:rPr>
              <w:t>ՀՀ արդարադատության նախարարություն</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15.</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«Երեխայի միջազգային առևանգման քաղաքացիական մոտեցումների մասին» Հաագայի 1980 թվականի կոնվենցիայի կիրառությունը ապահովող իրավական ակտի նախագծի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մշակում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Արդարադատության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Կոնվենցիայի կիրառությունը ապահովող գործընթացի կանոնակարգում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Իրավական ակտի ընդունում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Ֆինանսավորում չի պահանջվում</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16.</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Ազատազրկման ձևով պատիժ կրող և/կամ կալանավորված անչափահասների հանրակրթության իրականացում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Արդարադատության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ՀՀ Սահմանադրության 38-թր հոդվածով ամրագրված կրթության իրավունքի իրացման ապահովում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«Հանրակրթության մասին» ՀՀ օրենքի 4-րդ հոդվածի 4-րդ մասով նախատեսված պարտադիր միջնակարգ կրթության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իրականացում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պետական բյուջե</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Իրավախախտում կատարած անչափահասների գեղագիտական դաստիարակության և կրթության իրականացում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Արդարադատության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ՀՀ արդարադատության նախարարության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«Աբովյան» ՔԿՀ-ի ազատազրկման ձևով պատիժ կրող և/կամ կալանավորված անչափահասների, ինչպես</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նաև պրոբացիայի շահառու</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 xml:space="preserve">հանդիսացող անչափահասների համար </w:t>
            </w:r>
            <w:r w:rsidRPr="007E1A2E">
              <w:rPr>
                <w:rFonts w:ascii="GHEA Grapalat" w:eastAsia="Times New Roman" w:hAnsi="GHEA Grapalat" w:cs="Times New Roman"/>
                <w:sz w:val="15"/>
                <w:szCs w:val="15"/>
              </w:rPr>
              <w:lastRenderedPageBreak/>
              <w:t>գեղագիտության դաստիարակության և կրթության դասընթացների իրականացում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կառավարության 2019-</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2023 թվականների գործունեության միջոցառումների ծրագրով</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նախատեսված՝</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 xml:space="preserve">ազատազրկման ավանդական </w:t>
            </w:r>
            <w:r w:rsidRPr="007E1A2E">
              <w:rPr>
                <w:rFonts w:ascii="GHEA Grapalat" w:eastAsia="Times New Roman" w:hAnsi="GHEA Grapalat" w:cs="Times New Roman"/>
                <w:sz w:val="15"/>
                <w:szCs w:val="15"/>
              </w:rPr>
              <w:lastRenderedPageBreak/>
              <w:t>գաղափարախոսություն ից անցում դեպի վերասոցիալականացման և վերականգնողական արդարադատության գաղափարախոսության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իրագործում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Հայաստանի Հանրապետության պետական բյուջե</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18.</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Անչափահասների արդարադատության խորհրդի գործունեության կազմակերպում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Արդարադատության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Անչափահասների արդարադատության խորհրդի գործունեության ապահովում (տարեկան կազմակերպել խորհրդի առնվազն 3 նիստ)</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Անչափահասների արդարադատության խորհրդի գործունեության ընթացքում վեր հանել անչափահասների արդարադատության ոլորտի հիմնախնդիրներն ու մարտահրավերները և դրանց արդյունավետ լուծման համար առաջարկություններ ներկայացնել համապատասխան պետական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մարմիններին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պետական բյուջե Հայաստանի Հանրապետության օրենքով չարգելված այլ աղբյուրներ</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19.</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Անչափահասների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մասնակցությամբ քրեական վարույթներում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հոգեբանների ներգրավման կարգի մշակում և ներդրում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Արդարադատության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Մշակել և ներդնել</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հոգեբանների ներգրավման կարգը</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անչափահասների մասնակցությամբ քրեական վարույթներում, մասնավորապես տուժող և վկա երեխաների մասնակցությամբ, հոգեբանների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ներգրավման կարգ</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Անչափահասների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մասնակցությամբ քրեական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վարույթներում հոգեբանների ներգրավման կարգի առկայություն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օրենքով չարգելված այլ աղբյուրներ</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Հոգեբանների վերապատրաստում անչափահասների մասնակցությամբ վարույթներում ներգրավման նպատակով</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Արդարադատության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Մշակել և անչափահասների մասնակցությամբ քրեական վարույթներում հոգեբանների վերապատրաստման համապատասխան ծրագիր և վերապատրաստել հոգեբաններ ք. Երևանից</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և ՀՀ մարզերից</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Անչափահասների մասնակցությամբ քրեական վարույթներում ներգրավման նպատակով շուրջ 100 վերապատրաստված հոգեբանների առկայություն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օրենքով չարգելված այլ աղբյուրներ</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21.</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Անչափահասների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(երեխաների) հետ</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աշխատող</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քրեակատարողական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հարկադիր կատարումն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ապահովող</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ծառայողների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վերապատրաստումների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իրականացում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Արդարադատության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Անչափահասների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(երեխաների) լսված լինելու</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և անձնական տվյալների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պաշտպանության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իրավունքների իրացման,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ինչպես նաև երեխաների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լավագույն շահի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ապահովման նպատակով</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քրեակատարողական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հարկադիր կատարումն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ապահովող ծառայողների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համապատասխան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մասնագիտական գիտելիքների, հմտությունների և կարողությունների շարունակական կատարելագործում (արհեստավարժության մակարդակի բարձրացում)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Քրեակատարողական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հարկադիր կատարումն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ապահովող</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ծառայողների համար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ամենամյա պարտադիր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վերապատրաստումներ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 շրջանակներում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անչափահասների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(երեխաների) լսված</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լինելու և անձնական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տվյալների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պաշտպանության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իրավունքների իրացման, ինչպես նաև երեխաների լավագույն շահի ապահովման ուղղված համապատասխան դասընթացների (ըստ անհրաժեշտ դասաժամերի)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կազմակերպում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Հանրապետության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պետական բյուջե</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Հանրապետության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օրենքով չարգելված</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այլ աղբյուրներ</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22.</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Անչափահասների վերականգնողական արդարադատության իրականացում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Արդարադատության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 xml:space="preserve">Անհրաժեշտ է ներդնել ազատազրկված և պրոբացիայի շահառու անչափահասների հետ իրականացվող աշխատանքներում </w:t>
            </w:r>
            <w:r w:rsidRPr="007E1A2E">
              <w:rPr>
                <w:rFonts w:ascii="GHEA Grapalat" w:eastAsia="Times New Roman" w:hAnsi="GHEA Grapalat" w:cs="Times New Roman"/>
                <w:sz w:val="15"/>
                <w:szCs w:val="15"/>
              </w:rPr>
              <w:lastRenderedPageBreak/>
              <w:t>վերասոցիալականցման ուղղված ծրագրեր և դրանց իրականացման համապատասխան մեթոդիկաներ</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կառավարության 2019-</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 xml:space="preserve">2023 թվականների գործունեության միջոցառումների </w:t>
            </w:r>
            <w:r w:rsidRPr="007E1A2E">
              <w:rPr>
                <w:rFonts w:ascii="GHEA Grapalat" w:eastAsia="Times New Roman" w:hAnsi="GHEA Grapalat" w:cs="Times New Roman"/>
                <w:sz w:val="15"/>
                <w:szCs w:val="15"/>
              </w:rPr>
              <w:lastRenderedPageBreak/>
              <w:t>ծրագրով նախատեսված՝ ազատազրկման ավանդական գաղափարախոսություն ից անցում դեպի վերասոցիալականացմ ան և վերականգնողական արդարադատության գաղափարախոսության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իրագործում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Հայաստանի Հանրապետության օրենքով չարգելված այլ աղբյուրներ</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23.</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«Երեխաների պաշտպանության և օտարերկրյա որդեգրման բնագավառում համագործակցության մասին» Հաագայի 1993 թվականի կոնվենցիայի շրջանակներում օտարերկրյա հավատարմագրված կազմակերպությունների՝ Հայաստանի Հանրապետությունում գործունեություն ծավալելու, գործունեության վերաբերյալ հաշվետվություն ներկայացնելու, վերջիններիս իրավունքները և պարտականությունները սահմանող իրավական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ակտի մշակում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Արդարադատության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Հավատարմագրված կազմակերպությունների գործունեության կանոնակարգում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թվականի երկրորդ կիսամյակ</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Իրավական ակտի ընդունում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Ֆինանսավորում չի պահանջվում</w:t>
            </w:r>
          </w:p>
        </w:tc>
      </w:tr>
      <w:tr w:rsidR="00B106F4" w:rsidRPr="007E1A2E" w:rsidTr="00B106F4">
        <w:trPr>
          <w:tblCellSpacing w:w="0" w:type="dxa"/>
          <w:jc w:val="center"/>
        </w:trPr>
        <w:tc>
          <w:tcPr>
            <w:tcW w:w="0" w:type="auto"/>
            <w:gridSpan w:val="7"/>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jc w:val="center"/>
              <w:rPr>
                <w:rFonts w:ascii="GHEA Grapalat" w:eastAsia="Times New Roman" w:hAnsi="GHEA Grapalat" w:cs="Times New Roman"/>
                <w:sz w:val="24"/>
                <w:szCs w:val="24"/>
              </w:rPr>
            </w:pPr>
            <w:r w:rsidRPr="007E1A2E">
              <w:rPr>
                <w:rFonts w:ascii="GHEA Grapalat" w:eastAsia="Times New Roman" w:hAnsi="GHEA Grapalat" w:cs="Times New Roman"/>
                <w:b/>
                <w:bCs/>
                <w:i/>
                <w:iCs/>
                <w:sz w:val="15"/>
                <w:szCs w:val="15"/>
              </w:rPr>
              <w:t>ՀՀ կրթության, գիտության, մշակույթի և սպորտի նախարարություն</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24.</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Դպրոցականների համար բաժանորդային ծրագրի իրականացում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Կրթության, գիտության, մշակույթի և սպորտի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Ծրագրի կիրարկման արդյունքում երեխաներն անվճար այցելելու են երեք</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մշակութային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հաստատություն՝ թանգարան կամ պատկերասրահ, թատրոն և դասական երաժշտության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համերգասրահ</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Ծրագրի շրջանակներում ներգրավված</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կազմակերպություններ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այցելած աշակերտների թվաքանակին համապատասխան կատարվում է</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ֆինանսավորում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պետական բյուջե</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25.</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Նախարարության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ենթակայության բոլոր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թանգարաններում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երեխաների տարբեր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տարիքային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սոցիալական՝ այդ թվում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հաշմանդամություն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ունեցող խմբերի համար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կրթամշակութային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ծրագրերի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իրականացում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Կրթության, գիտության,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մշակույթի և սպորտի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Կրթամշակութային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ծրագրերը կնպաստեն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երեխաների մշակութային,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քաղաքացիական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դաստիարակությանը,</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մշակութային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ժառանգությանն առավել</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մատչելի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հաղորդակցությանը,</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նրանց ստեղծագործական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ներուժի բացահայտմանն ու</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ակտիվացմանը</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Նախարարության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ենթակայության բոլոր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թանգարաններում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նպատակային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թեմատիկ</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(արվեստների,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առասպելների,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հերոսամարտերի,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քաղաքացիական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վարքականոնի,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հայրենագիտության)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թեմատիկ դասեր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խաղերի անցկացում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Հանրապետության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պետական բյուջե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օրենքով չարգելված</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այլ աղբյուրներ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(դրամաշնորհային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ձևաչափ)</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26.</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«Քո արվեստը դպրոցում» դրամաշնորհային ծրագրի իրականացում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Կրթության, գիտության, մշակույթի և սպորտի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Ծրագիրը միտված է դպրոցականների շրջանում կերպարվեստի, երաժշտության և գրականության հանդեպ հետաքրքրությունը և ճանաչողությունը մեծացնելուն: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Ծրագրում երեք հիմնական ուղղությունների՝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դասական երաժշտության, կերպարվեստի և գրականության ոլորտի արվեստագետների և տեսաբանների կողմից ովքեր դասընթացների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իրականացում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հանրակրթական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հաստատություններում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պետական բյուջե</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 xml:space="preserve">«ՄԵԿՆԱՐԿ» տաղանդի </w:t>
            </w:r>
            <w:r w:rsidRPr="007E1A2E">
              <w:rPr>
                <w:rFonts w:ascii="GHEA Grapalat" w:eastAsia="Times New Roman" w:hAnsi="GHEA Grapalat" w:cs="Times New Roman"/>
                <w:sz w:val="15"/>
                <w:szCs w:val="15"/>
              </w:rPr>
              <w:lastRenderedPageBreak/>
              <w:t>զարգացման նպատակային ծրագիր</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 xml:space="preserve">Կրթության, </w:t>
            </w:r>
            <w:r w:rsidRPr="007E1A2E">
              <w:rPr>
                <w:rFonts w:ascii="GHEA Grapalat" w:eastAsia="Times New Roman" w:hAnsi="GHEA Grapalat" w:cs="Times New Roman"/>
                <w:sz w:val="15"/>
                <w:szCs w:val="15"/>
              </w:rPr>
              <w:lastRenderedPageBreak/>
              <w:t>գիտության, մշակույթի և սպորտի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 xml:space="preserve">Շնորհալի երեխաների </w:t>
            </w:r>
            <w:r w:rsidRPr="007E1A2E">
              <w:rPr>
                <w:rFonts w:ascii="GHEA Grapalat" w:eastAsia="Times New Roman" w:hAnsi="GHEA Grapalat" w:cs="Times New Roman"/>
                <w:sz w:val="15"/>
                <w:szCs w:val="15"/>
              </w:rPr>
              <w:lastRenderedPageBreak/>
              <w:t>բացահայտման և հետագա ուսուցման գործընթացի կազմակերպումը կապահովի մասնակիցների պրոֆեսիոնալ աճ և զարգացում, միջազգային ասպարեզում և մշակութային շուկայում հայ կատարողական արվեստի մրցունակության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ապահովում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 xml:space="preserve">Դրամաշնորհի </w:t>
            </w:r>
            <w:r w:rsidRPr="007E1A2E">
              <w:rPr>
                <w:rFonts w:ascii="GHEA Grapalat" w:eastAsia="Times New Roman" w:hAnsi="GHEA Grapalat" w:cs="Times New Roman"/>
                <w:sz w:val="15"/>
                <w:szCs w:val="15"/>
              </w:rPr>
              <w:lastRenderedPageBreak/>
              <w:t>տրամադրման պայմանա</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գրի կետերի համաձայն իրականացվում է Ծրագրի հաշվետվությունների ուսումնա</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սիրություն, արդյունքների վերաբերյալ կազմվում է</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եզրակացություն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 xml:space="preserve">ՀՀ պետական </w:t>
            </w:r>
            <w:r w:rsidRPr="007E1A2E">
              <w:rPr>
                <w:rFonts w:ascii="GHEA Grapalat" w:eastAsia="Times New Roman" w:hAnsi="GHEA Grapalat" w:cs="Times New Roman"/>
                <w:sz w:val="15"/>
                <w:szCs w:val="15"/>
              </w:rPr>
              <w:lastRenderedPageBreak/>
              <w:t>բյուջե (դրամաշնորհային ծրագրերի միջոցով)</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28.</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Ժամանակակից արվեստի տարբեր ոլորտներում մանկապատանեկան միջոցառումների և նախագծերի, այդ թվում ներառական ծրագրերի աջակցություն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Կրթության, գիտության, մշակույթի և սպորտի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Շնորհալի երեխաների բացահայտում, նրանց մասնագիտական ունակությունների զարգացում, կրթության և մշակույթի փոխադարձ կապի ամրապնդում, հանրության շրջանում մշակութային կրթության նկատմամբ հետաքրքրության մեծացում, մշակութային կրթության ոլորտի դերակատարության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բարձրացում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Դրամաշնորհի տրամադրման պայմանագրի կետերի համաձայն իրականացվում է միջոցառումների և նախագծերի հաշվետվությունների ուսումնասիրություն, և արդյունքների վերաբերյալ կազմվում է եզրակացություն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ՀՀ</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պետական բյուջե (դրամաշնորհային ծրագրերի միջոցով)</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29.</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«Դպրոցականի ֆիլհարմոնիա» ծրագիր</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Կրթության, գիտության, մշակույթի և սպորտի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Ճանաչողական, բացատրական համերգների միջոցով երեխաների գեղագիտական դաստիարակության, աշխարհայացքի ընդլայնման և բարձրաճաշակ ու գրագետ</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ունկնդրի դաստիարակում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Ծրագրի շրջանակներում հաստատված ոչ ֆինանսական ցուցանիշներ, իրականաց</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ված Ծրագրի հաշվետվություն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ՀՀ</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պետական բյուջե</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«Հանրապետության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երաժշտական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արվեստի դպրոցների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համար երաժշտական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գործիքների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ձեռքբերում» ծրագիր</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Կրթության, գիտության,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մշակույթի և սպորտի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Գեղարվեստական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կրթություն իրականացնող</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ուսումնական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հաստատություններին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սովորողներին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երաժշտական գործիքների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ապահովում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«Հանրապետության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երաժշտական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արվեստի դպրոցների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համար երաժշտական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գործիքների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ձեռքբերում» ծրագրի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շրջանակում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երաժշտական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գործիքներ են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տրամադրվում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երաժշտական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արվեստի դպրոցներում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սովորող շնորհալի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պատանի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երաժիշտներին, նոր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ձևավորվող</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մասնագիտական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դասարանների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սաներին: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Երաժշտական գործիքների բաշխումը հիմնված է հանրապետության երաժշտական և արվեստի դպրոցներում հանրապետության առաջատար մասնագետների իրականացրած լսումների արդյունքների, ինչպես նաև մարզերում մշակութային կրթության համաչափության ապահովման սկզբունքի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վրա</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ՀՀ</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պետական բյուջե</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31.</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 xml:space="preserve">«Երաժշտական և արվեստի դպրոցների համար </w:t>
            </w:r>
            <w:r w:rsidRPr="007E1A2E">
              <w:rPr>
                <w:rFonts w:ascii="GHEA Grapalat" w:eastAsia="Times New Roman" w:hAnsi="GHEA Grapalat" w:cs="Times New Roman"/>
                <w:sz w:val="15"/>
                <w:szCs w:val="15"/>
              </w:rPr>
              <w:lastRenderedPageBreak/>
              <w:t>ուսումնամեթոդական գրականության մշակում և հրատարակում» ծրագիր</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 xml:space="preserve">Կրթության, գիտության, մշակույթի </w:t>
            </w:r>
            <w:r w:rsidRPr="007E1A2E">
              <w:rPr>
                <w:rFonts w:ascii="GHEA Grapalat" w:eastAsia="Times New Roman" w:hAnsi="GHEA Grapalat" w:cs="Times New Roman"/>
                <w:sz w:val="15"/>
                <w:szCs w:val="15"/>
              </w:rPr>
              <w:lastRenderedPageBreak/>
              <w:t>և սպորտի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 xml:space="preserve">Գեղարվեստական կրթություն իրականացնող </w:t>
            </w:r>
            <w:r w:rsidRPr="007E1A2E">
              <w:rPr>
                <w:rFonts w:ascii="GHEA Grapalat" w:eastAsia="Times New Roman" w:hAnsi="GHEA Grapalat" w:cs="Times New Roman"/>
                <w:sz w:val="15"/>
                <w:szCs w:val="15"/>
              </w:rPr>
              <w:lastRenderedPageBreak/>
              <w:t>ուսումնական հաստատություններին ուսումնամեթոդական ձեռնարկների, ժողովածուների անվճար տրամադրում, նյութատեխնիկական բազայի համալրում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 xml:space="preserve">Պետական պատվերով իրականացված </w:t>
            </w:r>
            <w:r w:rsidRPr="007E1A2E">
              <w:rPr>
                <w:rFonts w:ascii="GHEA Grapalat" w:eastAsia="Times New Roman" w:hAnsi="GHEA Grapalat" w:cs="Times New Roman"/>
                <w:sz w:val="15"/>
                <w:szCs w:val="15"/>
              </w:rPr>
              <w:lastRenderedPageBreak/>
              <w:t>երաժշտական գրականության հրատարակվող ուսումնամեթոդական ձեռնարկների ընտրությունը իրականացվում է նախարարությանը կից, հատուկ այդ</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նպատակով կազմված</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մասնագիտական հանձնախմբի օժանդակությամբ: Մասնավորաբար, վերջինիս է վերապահվել ներկայացված հայտերից ընտրություն կատարելը, ինչն էլ հրատարակված երաժշտական գրականության մասնագիտական մակարդակի, հրատարակված նյութի արդիականության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երաշխիքն է</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ՀՀ</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պետական բյուջե</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32.</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Երաժշտական, արվեստի, գեղարվեստի և պարարվեստի դպրոցներում ուսումնամեթոդական աշխատանքների իրականացում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Կրթության, գիտության, մշակույթի և սպորտի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Գեղարվեստական կրթություն իրականացնող ուսումնական հաստատություններում նոր դասավանդման մեթոդների և հնարքների ներդրում, դասավանդման որակի բարձրացում, մեթոդական խորհուրդներով մանկավարժների գիտելիքների ընդլայնում, շնորհալի երեխաների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ունակությունների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բացահայտմանն ու զարգացմանն ուղղված դասավանդման առանձնահատկություններ ի վերլուծութուն, մշակութային կրթության ոլորտի դերակատարության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բարձրացում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Դրամաշնորհի տրամադրման պայմանագրի կետերի համաձայն իրականացվում է միջոցառումների և նախագծերի հաշվետվությունների ուսումնասիրություն, և արդյունքների վերաբերյալ կազմվում է եզրակացություն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ՀՀ</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պետական բյուջե (դրամաշնորհային ծրագրերի միջոցով)</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«Դաս Ա» ծրագիր</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Կրթության, գիտության, մշակույթի և սպորտի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Երևանի ավագ դպրոցների աշակերտների շրջանում դասական երաժշտության մասսայականացում, երիտասարդ սերնդի կողմից դասական արվեստի արժևորում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Դրամաշնորհի տրամադրման պայմանագրի կետերի համաձայն իրականացվում է Ծրագրի եռամսյակային հաշվետվություն-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ների ուսումնասիրություն և արդյունքների վերաբերյալ կազմվում է</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եզրակացություն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ՀՀ</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պետական բյուջե</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34.</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«Մուլտիպլիկացիոն կինոնկարների արտադրություն» ծրագիր</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Կրթության, գիտության, մշակույթի և սպորտի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Մանկապատանեկան լսարանին ուղղված կրթադաստիարակչական ուսուցողական, հայկական ազգային արժեհամակարգը հանրահռչակող, նրանց ազատ ժամանցի կազմակերպմանն ուղղված</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անիմացիոն ֆիլմերի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ստեղծում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Դրամաշնորհի տրամադրման պայմանագրի կետերի համաձայն իրականացվում է Ծրագրի հաշվետվությունների ուսումնասիրություն,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արդյունքների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վերաբերյալ կազմվում է</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եզրակացություն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ՀՀ</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պետական բյուջե</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35.</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 xml:space="preserve">Համընդհանուր ներառական </w:t>
            </w:r>
            <w:r w:rsidRPr="007E1A2E">
              <w:rPr>
                <w:rFonts w:ascii="GHEA Grapalat" w:eastAsia="Times New Roman" w:hAnsi="GHEA Grapalat" w:cs="Times New Roman"/>
                <w:sz w:val="15"/>
                <w:szCs w:val="15"/>
              </w:rPr>
              <w:lastRenderedPageBreak/>
              <w:t>հանրակրթության համակարգի ներդրում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 xml:space="preserve">Կրթության, </w:t>
            </w:r>
            <w:r w:rsidRPr="007E1A2E">
              <w:rPr>
                <w:rFonts w:ascii="GHEA Grapalat" w:eastAsia="Times New Roman" w:hAnsi="GHEA Grapalat" w:cs="Times New Roman"/>
                <w:sz w:val="15"/>
                <w:szCs w:val="15"/>
              </w:rPr>
              <w:lastRenderedPageBreak/>
              <w:t>գիտության, մշակույթի և սպորտի նախարարություն, Աշխատանքի և սոցիալական հարցերի նախարարություն, Տարածքային կառավարման և ենթակառուցվածքների նախարարություն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Կրթության ոլորտ</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 xml:space="preserve">Հանրակրթական </w:t>
            </w:r>
            <w:r w:rsidRPr="007E1A2E">
              <w:rPr>
                <w:rFonts w:ascii="GHEA Grapalat" w:eastAsia="Times New Roman" w:hAnsi="GHEA Grapalat" w:cs="Times New Roman"/>
                <w:sz w:val="15"/>
                <w:szCs w:val="15"/>
              </w:rPr>
              <w:lastRenderedPageBreak/>
              <w:t>դպրոցներում ընդլայնվել են կրթության առանձնահատուկ պայմանների կարիք ունեցող երեխաների կրթության կազմակերպման հնարավորությունները</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2021 թ</w:t>
            </w:r>
            <w:r w:rsidRPr="007E1A2E">
              <w:rPr>
                <w:rFonts w:ascii="MS Mincho" w:eastAsia="MS Mincho" w:hAnsi="MS Mincho" w:cs="MS Mincho" w:hint="eastAsia"/>
                <w:sz w:val="15"/>
                <w:szCs w:val="15"/>
              </w:rPr>
              <w:t>․</w:t>
            </w:r>
            <w:r w:rsidRPr="007E1A2E">
              <w:rPr>
                <w:rFonts w:ascii="GHEA Grapalat" w:eastAsia="Times New Roman" w:hAnsi="GHEA Grapalat" w:cs="Times New Roman"/>
                <w:sz w:val="15"/>
                <w:szCs w:val="15"/>
              </w:rPr>
              <w:t xml:space="preserve"> </w:t>
            </w:r>
            <w:r w:rsidRPr="007E1A2E">
              <w:rPr>
                <w:rFonts w:ascii="GHEA Grapalat" w:eastAsia="Times New Roman" w:hAnsi="GHEA Grapalat" w:cs="GHEA Grapalat"/>
                <w:sz w:val="15"/>
                <w:szCs w:val="15"/>
              </w:rPr>
              <w:lastRenderedPageBreak/>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 xml:space="preserve">Հանրապետության բոլոր </w:t>
            </w:r>
            <w:r w:rsidRPr="007E1A2E">
              <w:rPr>
                <w:rFonts w:ascii="GHEA Grapalat" w:eastAsia="Times New Roman" w:hAnsi="GHEA Grapalat" w:cs="Times New Roman"/>
                <w:sz w:val="15"/>
                <w:szCs w:val="15"/>
              </w:rPr>
              <w:lastRenderedPageBreak/>
              <w:t>10՝ մարզերում և Երևան քաղաքում հանրակրթության ոլորտում անցում է կատարվել համընդհանուր ներառական կրթության համակարգին, ներդրվել է ուսուցչի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օգնականի հաստիք</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 xml:space="preserve">Հայաստանի </w:t>
            </w:r>
            <w:r w:rsidRPr="007E1A2E">
              <w:rPr>
                <w:rFonts w:ascii="GHEA Grapalat" w:eastAsia="Times New Roman" w:hAnsi="GHEA Grapalat" w:cs="Times New Roman"/>
                <w:sz w:val="15"/>
                <w:szCs w:val="15"/>
              </w:rPr>
              <w:lastRenderedPageBreak/>
              <w:t>Հանրապետության պետական բյուջե Հայաստանի Հանրապետության օրենքով չարգելված այլ աղբյուրներ</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36.</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Հանրապետության բոլոր մարզերում նախադպրոցական ծառայությունների ցանցի ընդլայնում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Կրթության, գիտության, մշակույթի և սպորտի նախարարություն, Տարածքային կառավարման և ենթակառուցվածքների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Նախադպրոցական կրթության կազմակերպման այլընտրանքային և ծախսարդյունավետ մոդելների փուլային ներդրման միջոցով ՀՀ մարզերում ընդլայնվել է երեխաների ընդգրկվածությունը նախադպրոցական</w:t>
            </w:r>
          </w:p>
          <w:p w:rsidR="00B106F4" w:rsidRPr="007E1A2E" w:rsidRDefault="00B106F4" w:rsidP="00B106F4">
            <w:pPr>
              <w:spacing w:after="0" w:line="240" w:lineRule="auto"/>
              <w:rPr>
                <w:rFonts w:ascii="GHEA Grapalat" w:eastAsia="Times New Roman" w:hAnsi="GHEA Grapalat" w:cs="Times New Roman"/>
                <w:sz w:val="24"/>
                <w:szCs w:val="24"/>
              </w:rPr>
            </w:pPr>
            <w:proofErr w:type="gramStart"/>
            <w:r w:rsidRPr="007E1A2E">
              <w:rPr>
                <w:rFonts w:ascii="GHEA Grapalat" w:eastAsia="Times New Roman" w:hAnsi="GHEA Grapalat" w:cs="Times New Roman"/>
                <w:sz w:val="15"/>
                <w:szCs w:val="15"/>
              </w:rPr>
              <w:t>կրթության</w:t>
            </w:r>
            <w:proofErr w:type="gramEnd"/>
            <w:r w:rsidRPr="007E1A2E">
              <w:rPr>
                <w:rFonts w:ascii="GHEA Grapalat" w:eastAsia="Times New Roman" w:hAnsi="GHEA Grapalat" w:cs="Times New Roman"/>
                <w:sz w:val="15"/>
                <w:szCs w:val="15"/>
              </w:rPr>
              <w:t xml:space="preserve"> մեջ։</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r w:rsidRPr="007E1A2E">
              <w:rPr>
                <w:rFonts w:ascii="MS Mincho" w:eastAsia="MS Mincho" w:hAnsi="MS Mincho" w:cs="MS Mincho" w:hint="eastAsia"/>
                <w:sz w:val="15"/>
                <w:szCs w:val="15"/>
              </w:rPr>
              <w:t>․</w:t>
            </w:r>
            <w:r w:rsidRPr="007E1A2E">
              <w:rPr>
                <w:rFonts w:ascii="GHEA Grapalat" w:eastAsia="Times New Roman" w:hAnsi="GHEA Grapalat" w:cs="Times New Roman"/>
                <w:sz w:val="15"/>
                <w:szCs w:val="15"/>
              </w:rPr>
              <w:t xml:space="preserve"> </w:t>
            </w:r>
            <w:r w:rsidRPr="007E1A2E">
              <w:rPr>
                <w:rFonts w:ascii="GHEA Grapalat" w:eastAsia="Times New Roman" w:hAnsi="GHEA Grapalat" w:cs="GHEA Grapalat"/>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Մարզերի նախադպրոցական ուսումնական հաստատություն չունեցող թվով 70 բնակավայրերում ծառայությունների որևէ տեսակ է մատուցվում։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պետական բյուջե Հայաստանի Հանրապետության օրենքով չարգելված այլ աղբյուրներ</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Մշակել և ներդնել պարտադիր ուսուցումից դուրս մնացած երեխաների բացահայտման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ուղղորդման մեխանիզմներ</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Կրթության, գիտության, մշակույթի և սպորտի նախարարություն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Աշխատանքի և սոցիալական հարցերի նախարարություն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Տարածքային կառավարման և ենթակառուցվածքների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Նախադրյալներ են ստեղծվել կրթությունից դուրս մնացած երեխաների կրթության իրավունքի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իրացման համար</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r w:rsidRPr="007E1A2E">
              <w:rPr>
                <w:rFonts w:ascii="MS Mincho" w:eastAsia="MS Mincho" w:hAnsi="MS Mincho" w:cs="MS Mincho" w:hint="eastAsia"/>
                <w:sz w:val="15"/>
                <w:szCs w:val="15"/>
              </w:rPr>
              <w:t>․</w:t>
            </w:r>
            <w:r w:rsidRPr="007E1A2E">
              <w:rPr>
                <w:rFonts w:ascii="GHEA Grapalat" w:eastAsia="Times New Roman" w:hAnsi="GHEA Grapalat" w:cs="Times New Roman"/>
                <w:sz w:val="15"/>
                <w:szCs w:val="15"/>
              </w:rPr>
              <w:t xml:space="preserve"> </w:t>
            </w:r>
            <w:r w:rsidRPr="007E1A2E">
              <w:rPr>
                <w:rFonts w:ascii="GHEA Grapalat" w:eastAsia="Times New Roman" w:hAnsi="GHEA Grapalat" w:cs="GHEA Grapalat"/>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Իրավական ակտի նախագիծը ներկայացվել է Վարչապետի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աշխատակազմ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պետական բյուջե Հայաստանի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Հանրապետության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օրենքով չարգելված այլ աղբյուրներ</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38.</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Ներառական կրթության համակարգի հզորացում Հայաստանում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Կրթության, գիտության, մշակույթի և սպորտի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Առնվազն հարյուր թիրախային հանրակրթական դպրոցների ռեսուրս սենյակների և հինգ տարածքային մանկավարժահոգեբանական աջակցության կենտրոնների վերանորոգում, անհրաժեշտ գույքի և դիդակտիկ նյութերի ապահովում՝ առավել արդյունավետ մասնագիտական աջակցության ծառայություններ տրա-</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մադրելու նպատակով</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r w:rsidRPr="007E1A2E">
              <w:rPr>
                <w:rFonts w:ascii="MS Mincho" w:eastAsia="MS Mincho" w:hAnsi="MS Mincho" w:cs="MS Mincho" w:hint="eastAsia"/>
                <w:sz w:val="15"/>
                <w:szCs w:val="15"/>
              </w:rPr>
              <w:t>․</w:t>
            </w:r>
            <w:r w:rsidRPr="007E1A2E">
              <w:rPr>
                <w:rFonts w:ascii="GHEA Grapalat" w:eastAsia="Times New Roman" w:hAnsi="GHEA Grapalat" w:cs="Times New Roman"/>
                <w:sz w:val="15"/>
                <w:szCs w:val="15"/>
              </w:rPr>
              <w:t xml:space="preserve"> </w:t>
            </w:r>
            <w:r w:rsidRPr="007E1A2E">
              <w:rPr>
                <w:rFonts w:ascii="GHEA Grapalat" w:eastAsia="Times New Roman" w:hAnsi="GHEA Grapalat" w:cs="GHEA Grapalat"/>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Կրթության առանձնահատուկ պայմանների կարիք ունեցող սովորողների ֆիզիկական հասանելիությունն ու մասնագիտական արդյունավետ ծառայություններն ապահովող շուրջ 100 հանրակրթական դպրոց և հինգ ՏՄԱԿ</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պետական բյուջե և օրենքով չարգելված այլ աղբյուրներ</w:t>
            </w:r>
          </w:p>
        </w:tc>
      </w:tr>
      <w:tr w:rsidR="00B106F4" w:rsidRPr="007E1A2E" w:rsidTr="00B106F4">
        <w:trPr>
          <w:tblCellSpacing w:w="0" w:type="dxa"/>
          <w:jc w:val="center"/>
        </w:trPr>
        <w:tc>
          <w:tcPr>
            <w:tcW w:w="0" w:type="auto"/>
            <w:gridSpan w:val="7"/>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jc w:val="center"/>
              <w:rPr>
                <w:rFonts w:ascii="GHEA Grapalat" w:eastAsia="Times New Roman" w:hAnsi="GHEA Grapalat" w:cs="Times New Roman"/>
                <w:sz w:val="24"/>
                <w:szCs w:val="24"/>
              </w:rPr>
            </w:pPr>
            <w:r w:rsidRPr="007E1A2E">
              <w:rPr>
                <w:rFonts w:ascii="GHEA Grapalat" w:eastAsia="Times New Roman" w:hAnsi="GHEA Grapalat" w:cs="Times New Roman"/>
                <w:b/>
                <w:bCs/>
                <w:i/>
                <w:iCs/>
                <w:sz w:val="15"/>
                <w:szCs w:val="15"/>
              </w:rPr>
              <w:t>ՀՀ առողջապահության նախարարություն</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39.</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Առողջապահական պետական նպատակային ծրագրերի շրջանակներում երեխաների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դեռահասների առողջապահական ծառայությունների և բուժօգնության անհրաժեշտ</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ծավալների ապահովում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Առողջապահության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Երեխաների և դեռահասների առողջապահական ծառայությունների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բյուջետային ֆինանսավորման շարունակականության ապահովում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Տարեկան նպատակային ծրագրերում ամրագրված երեխաներին և դեռահասներին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ուղղված պետության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կողմից երաշխավորված անվճար բուժօգնության ծավալներ</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պետական բյուջե</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Նորածնային և մանկական արտագնա անհետաձգելի բուժօգնության ծառայությունների շարունակականության ապահովում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Առողջապահության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Մարզերում մասնագիտացված անհետաձգելի բուժօգնության կարիք ունեցող հիվանդներին մասնագիտացված բուժօգնության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տրամադրում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Մինչև 1 տարեկան երեխաների հիվանդանոցային մահաբերության ցուցանիշի նվազում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պետական բյուջե</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41.</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 xml:space="preserve">Երեխաների հիվանդանոցային </w:t>
            </w:r>
            <w:r w:rsidRPr="007E1A2E">
              <w:rPr>
                <w:rFonts w:ascii="GHEA Grapalat" w:eastAsia="Times New Roman" w:hAnsi="GHEA Grapalat" w:cs="Times New Roman"/>
                <w:sz w:val="15"/>
                <w:szCs w:val="15"/>
              </w:rPr>
              <w:lastRenderedPageBreak/>
              <w:t>բուժօգնության ծրագրի շարունակական իրականացում, մատուցվող ծառայությունների զարգացումների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ապահովում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Առողջապահության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 xml:space="preserve">երեխաների հիվանդանոցային </w:t>
            </w:r>
            <w:r w:rsidRPr="007E1A2E">
              <w:rPr>
                <w:rFonts w:ascii="GHEA Grapalat" w:eastAsia="Times New Roman" w:hAnsi="GHEA Grapalat" w:cs="Times New Roman"/>
                <w:sz w:val="15"/>
                <w:szCs w:val="15"/>
              </w:rPr>
              <w:lastRenderedPageBreak/>
              <w:t>բուժօգնության մատչելիության առկա իրավիճակի պահպանում և բարելավում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proofErr w:type="gramStart"/>
            <w:r w:rsidRPr="007E1A2E">
              <w:rPr>
                <w:rFonts w:ascii="GHEA Grapalat" w:eastAsia="Times New Roman" w:hAnsi="GHEA Grapalat" w:cs="Times New Roman"/>
                <w:sz w:val="15"/>
                <w:szCs w:val="15"/>
              </w:rPr>
              <w:t>մինչև</w:t>
            </w:r>
            <w:proofErr w:type="gramEnd"/>
            <w:r w:rsidRPr="007E1A2E">
              <w:rPr>
                <w:rFonts w:ascii="GHEA Grapalat" w:eastAsia="Times New Roman" w:hAnsi="GHEA Grapalat" w:cs="Times New Roman"/>
                <w:sz w:val="15"/>
                <w:szCs w:val="15"/>
              </w:rPr>
              <w:t xml:space="preserve"> 5տ. երեխաների մահացության ցուցանիշի </w:t>
            </w:r>
            <w:r w:rsidRPr="007E1A2E">
              <w:rPr>
                <w:rFonts w:ascii="GHEA Grapalat" w:eastAsia="Times New Roman" w:hAnsi="GHEA Grapalat" w:cs="Times New Roman"/>
                <w:sz w:val="15"/>
                <w:szCs w:val="15"/>
              </w:rPr>
              <w:lastRenderedPageBreak/>
              <w:t>նվազում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 xml:space="preserve">Հայաստանի Հանրապետության </w:t>
            </w:r>
            <w:r w:rsidRPr="007E1A2E">
              <w:rPr>
                <w:rFonts w:ascii="GHEA Grapalat" w:eastAsia="Times New Roman" w:hAnsi="GHEA Grapalat" w:cs="Times New Roman"/>
                <w:sz w:val="15"/>
                <w:szCs w:val="15"/>
              </w:rPr>
              <w:lastRenderedPageBreak/>
              <w:t>պետական բյուջե</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42.</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Նյութափոխանակության ժառանգական հիվանդությունների և բնածին այլ շեղումների հայտնաբերմանն ուղղված նորածնային սկրինինգի ծրագրի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շարունակական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իրագործում, հայտնաբերված հիվանդ երեխաների հետագա բուժօգնության և հսկողության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կազմակերպում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Առողջապահության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Նյութափոխանակության ժառանգական հիվանդությունների և բնածին այլ շեղումների հայտնաբերմանն ուղղված նորածնային սկրինինգի ծրագրի շարունակական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իրագործում,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հայտնաբերված հիվանդ երեխաների հետագա բուժօգնության և հսկողության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Բնածին հիպոթիրեոզի, ֆենիլկետոնուրիայի իրականացվող սկրինինգներ նորածինների 100%, իսկ լսողության, անհասության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ռետինոպաթիայի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ազդրի բնածին դիսպլազիայի ուղղությամբ սկրինինգները` 50% դեպքերում: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պետական բյուջե (և Հայաստանի Հանրապետության օրենքով չարգելված այլ աղբյուրներ</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Հատուկ կարիքներով և հաշմանդամություն ունեցող երեխաների համար վերականգնողական բուժօգնության մատչելիության և որակի բարելավում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Առողջապահության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Զարգացման խանգարումներ և հաշմանդամություն ունեցող երեխաներին տրամադրվող ծառայությունների մատչելիության բարձրացում, վերականգնողական բուժօգնության կազմակերպում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Մարզային/տարածաշրջ անային վերականգնողական մանկական նոր կենտրոնի ստեղծում, արտահիվանդանոցայի ն պայմաններում տարեկան շուրջ 100 երեխայի վերականգնողական բուժման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կազմակերպում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Օրենքով չարգելված աղբյուրներ</w:t>
            </w:r>
          </w:p>
        </w:tc>
      </w:tr>
      <w:tr w:rsidR="00B106F4" w:rsidRPr="007E1A2E" w:rsidTr="00B106F4">
        <w:trPr>
          <w:tblCellSpacing w:w="0" w:type="dxa"/>
          <w:jc w:val="center"/>
        </w:trPr>
        <w:tc>
          <w:tcPr>
            <w:tcW w:w="0" w:type="auto"/>
            <w:gridSpan w:val="7"/>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jc w:val="center"/>
              <w:rPr>
                <w:rFonts w:ascii="GHEA Grapalat" w:eastAsia="Times New Roman" w:hAnsi="GHEA Grapalat" w:cs="Times New Roman"/>
                <w:sz w:val="24"/>
                <w:szCs w:val="24"/>
              </w:rPr>
            </w:pPr>
            <w:r w:rsidRPr="007E1A2E">
              <w:rPr>
                <w:rFonts w:ascii="GHEA Grapalat" w:eastAsia="Times New Roman" w:hAnsi="GHEA Grapalat" w:cs="Times New Roman"/>
                <w:b/>
                <w:bCs/>
                <w:i/>
                <w:iCs/>
                <w:sz w:val="15"/>
                <w:szCs w:val="15"/>
              </w:rPr>
              <w:t>ՀՀ արտակարգ իրավիճակների նախարարություն</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44.</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Համայնքների կողմից մշակվող աղետների ռիսկի կառավարման պլանների մշակման և ներդրման ուղղությամբ մեթոդական աջակցության ցուցաբերում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Արտակարգ իրավիճակների նախարարություն, Կրթության, գիտության, մշակույթի և սպորտի նախարարություն, Տարածքային կառավարման և ենթակառուցվածքների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1) Աղետների ռիսկի կառավարման պլանների առկայություն,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 տարածքում բնական և տեխնածին բնույթի վտանգների բացահայտում,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3) աղետների ռիսկի նվազեցման միջոցառումների մշակում և իրականացում,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4) համայնքի բնակիչների շրջանում աղետների ռիսկի կառավարման մշակույթի ձևավորում,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5) բնակիչների անվտանգության և համայնքների դիմակայունության բարձրացումն արտակարգ իրավիճակների ժամանակ,</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6) արտակարգ իրավիճակներում հայտնված, դրանց հետևանքով տեղահանված կամ փախստական դարձած երեխաների խնամքի, պաշտպանության և ինտեգրման պատշաճ և ժամանակին արձագանքման պլանավորում, արտակարգ իրավիճակներում հայտնըված, արտակարգ իրավիճակների հետևանքով տուժած հաշմանդամություն ունեցող երեխաների հետ օպերատիվ համագործակցության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պլանավորում: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 և շարունակելի</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Համայնքում աղետների ռիսկի կառավարման պլանի մշակում, համաձայնեցում համապատասխան մարզպետարանի և Արտակարգ իրավիճակների նախարարության Փրկարար ծառայության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տարածքային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ստորաբաժանման հետ, հաստատում համայնքի ղեկավարի կողմից և կիրարկման ապահովում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օրենքով չարգելված այլ աղբյուրներ</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45.</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Ուսումնական հաստատությունների կողմից մշակվող աղետների ռիսկի կառավարման պլանների մշակման և ներդրման ուղղությամբ մեթոդական աջակցության ցուցաբերում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Արտակարգ իրավիճակների նախարարություն, Կրթության, գիտության, մշակույթի և սպորտի նախարարություն, Տարածքային կառավարման և ենթակառուցվածքների 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1) Աղետների ռիսկի կառավարման պլանների առկայություն,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 տարածքում բնական և տեխնածին բնույթի վտանգների բացահայտում,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3) աղետների ռիսկի նվազեցման միջոցառումների մշակում և իրականացում,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4) սովորողների և անձնակազմի շրջանում աղետների ռիսկի կառավարման մշակույթի ձևավորում,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5) սովորողների և անձնակազմի անվտանգու թյան և ուսումնական հաստատության դիմակայունության բարձրացումն արտակարգ իրավիճակների ժամանակ,</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6) արտակարգ իրավիճակների արձագանք ման միջոցառումների մշակում և ուսուցում, այդ թվում՝ կյանքի փրկության և վնասվածքների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նվազեցման, ուսումնական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հաստատության գույքի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պահպանման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 և շարունակելի</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Ուսումնական հաստատությունում աղետների ռիսկի կառավարման պլանի մշակում, համաձայնեցում համապատասխան համայնքապետա րանի և ԱԻՆ ՓԾ</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տարածքային ստորաբաժանման հետ, հաստատում ուսումնական հաստատության ղեկավարի կողմից և կիրարկման ապահովում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Հայաստանի Հանրապետության պետական բյուջե</w:t>
            </w:r>
          </w:p>
        </w:tc>
      </w:tr>
      <w:tr w:rsidR="00B106F4" w:rsidRPr="007E1A2E" w:rsidTr="00B106F4">
        <w:trPr>
          <w:tblCellSpacing w:w="0" w:type="dxa"/>
          <w:jc w:val="center"/>
        </w:trPr>
        <w:tc>
          <w:tcPr>
            <w:tcW w:w="0" w:type="auto"/>
            <w:gridSpan w:val="7"/>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jc w:val="center"/>
              <w:rPr>
                <w:rFonts w:ascii="GHEA Grapalat" w:eastAsia="Times New Roman" w:hAnsi="GHEA Grapalat" w:cs="Times New Roman"/>
                <w:sz w:val="24"/>
                <w:szCs w:val="24"/>
              </w:rPr>
            </w:pPr>
            <w:r w:rsidRPr="007E1A2E">
              <w:rPr>
                <w:rFonts w:ascii="GHEA Grapalat" w:eastAsia="Times New Roman" w:hAnsi="GHEA Grapalat" w:cs="Times New Roman"/>
                <w:b/>
                <w:bCs/>
                <w:i/>
                <w:iCs/>
                <w:sz w:val="15"/>
                <w:szCs w:val="15"/>
              </w:rPr>
              <w:t>ՀՀ ոստիկանություն</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46.</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ՀՀ տարածքում գործող</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հանրակրթական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դպրոցներում և այլ</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ուսումնական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հաստատություններում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կազմակերպել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անցկացնել տարբեր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իրավական թեմաներով</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զրույցներ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հանդիպումներ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(մեկամսյակներ)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աշակերտների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(ուսանողների), ինչպես</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նաև վերջիններիս</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ծնողների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մանկավարժական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կոլեկտիվների հետ</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Ոստիկանություն,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Կրթության, գիտության,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մշակույթի և սպորտի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նախարարություն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Անչափահասների շրջանում</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կնվազի նրանց կողմից,</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ինչպես նաև նրանց</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նկատմամբ կատարվող</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հանցագործությունների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թիվը, միևնույն ժամանակ</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ծնողները կիրազեկվեն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անչափահասների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շրջանում տարածված</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հանցագործությունների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կամ իրավախախտումների,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ինչպես նաև վնասակար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երևույթների մասին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Աշակերտների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իրավական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գիտելիքների, իսկ</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ծնողների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մանկավարժների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իրազեկվածության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մակարդակի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բարձրացում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Օրենքով չարգելված</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այլ աղբյուրներ</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Կազմակերպել</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քննարկումներ՝ 12-ից 18</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տարեկան իրավախախտ</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անչափահասների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համար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վերականգնողական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ծառայությունների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ստեղծման ուղղությամբ</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Ոստիկանություն,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Հասարակական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կազմակերպություններ</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Իրավախախտ</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անչափահասների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վերինտեգրումը</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հասարակության մեջ</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Անցկացված</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քննարկումներ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հանդիպումներ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իրավախախտ</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վարքագիծ դրսևորած</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անչափահասների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համար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վերականգնողական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ծառայություններ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ստեղծելու ուղղությամբ</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Օրենքով չարգելված</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այլ աղբյուրներ</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48.</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Շարունակել համագործակցել գործող համայնքային վերականգնողական կենտրոնների հետ</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Ոստիկանություն, Տեղական ինքնակառավարման մարմիններ</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Անչափահասների կողմից կատարվող հանցագործությունների, կրկնահանցագործությունն երի կանխարգելում և դրանց թվի նվազում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Ոստիկանությունում հաշվառված, ինչպես նաև բռնության ենթարկված, սոցիալհոգեբանական աջակցության կարիք ունեցող անչափահասներին կտրամադրվեն անհրաժեշտ</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ծառայություններ</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Օրենքով չարգելված այլ աղբյուրներ</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lastRenderedPageBreak/>
              <w:t>49.</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Անչափահասների մուրացկանության մեջ ներգրավելու դեպքերը հայտնաբերելու նպատակով ոստիկանության տարածքային ստորաբաժանումների կողմից անցկացնել ստուգայցշրջագայություններ՝ համագործակցելով տեղական ինքնակառավարման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մարմինների հետ</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Ոստիկանություն, Տեղական ինքնակառավարման մարմիններ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/համաձայնությամբ/, Սոցիալական ինտեգրված ծառայություններ, այլ շահագրգիռ մարմիններ կամ կառույցներ</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Անչափահասներին մուրացկանության կամ շահագործման մեջ ներգրավելու դեպքերի կանխարգելում, բացահայտում և դրանց թվի նվազում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Անչափահասների կողմից և անչափահասների նկատմամբ կատարվող հանցագործությունների նախականխում, կանխարգելում և բացահայտում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Օրենքով չարգելված այլ աղբյուրներ</w:t>
            </w:r>
          </w:p>
        </w:tc>
      </w:tr>
      <w:tr w:rsidR="00B106F4" w:rsidRPr="007E1A2E" w:rsidTr="00B106F4">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Անչափահասների շրջանում իրականացվող հանցագործությունների,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ինչպես նաև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ընտանիքում բռնության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դեպքերի կանխարգելման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ոլորտում առկա խնդիր-</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ների լուսաբանման և</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քննարկման նպատակով</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համագործակցել շահա-</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գրգիռ կառույցների,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լրատվության միջոցների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և այլ պետական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մարմինների հետ</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Ոստիկանություն</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Ընտանիքում կատարվող բռնությունների կանխարգելում, ինչպես</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նաև անչափահասների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նկատմամբ կատարվող</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հանցագործությունների</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թվի նվազում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2021 թ.</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ընթացքում</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Ոլորտում առկա խնդիրները վերհանված են և միջգերատեսչական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համագործակցության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շրջանակներում դրանց</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տրվել են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համապատասխան</w:t>
            </w:r>
          </w:p>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լուծումներ</w:t>
            </w:r>
          </w:p>
        </w:tc>
        <w:tc>
          <w:tcPr>
            <w:tcW w:w="0" w:type="auto"/>
            <w:tcBorders>
              <w:top w:val="outset" w:sz="6" w:space="0" w:color="auto"/>
              <w:left w:val="outset" w:sz="6" w:space="0" w:color="auto"/>
              <w:bottom w:val="outset" w:sz="6" w:space="0" w:color="auto"/>
              <w:right w:val="outset" w:sz="6" w:space="0" w:color="auto"/>
            </w:tcBorders>
            <w:hideMark/>
          </w:tcPr>
          <w:p w:rsidR="00B106F4" w:rsidRPr="007E1A2E" w:rsidRDefault="00B106F4" w:rsidP="00B106F4">
            <w:pPr>
              <w:spacing w:after="0" w:line="240" w:lineRule="auto"/>
              <w:rPr>
                <w:rFonts w:ascii="GHEA Grapalat" w:eastAsia="Times New Roman" w:hAnsi="GHEA Grapalat" w:cs="Times New Roman"/>
                <w:sz w:val="24"/>
                <w:szCs w:val="24"/>
              </w:rPr>
            </w:pPr>
            <w:r w:rsidRPr="007E1A2E">
              <w:rPr>
                <w:rFonts w:ascii="GHEA Grapalat" w:eastAsia="Times New Roman" w:hAnsi="GHEA Grapalat" w:cs="Times New Roman"/>
                <w:sz w:val="15"/>
                <w:szCs w:val="15"/>
              </w:rPr>
              <w:t>Օրենքով չարգելված այլ աղբյուրներ</w:t>
            </w:r>
          </w:p>
        </w:tc>
      </w:tr>
    </w:tbl>
    <w:p w:rsidR="00B106F4" w:rsidRPr="007E1A2E" w:rsidRDefault="00B106F4">
      <w:pPr>
        <w:rPr>
          <w:rFonts w:ascii="GHEA Grapalat" w:hAnsi="GHEA Grapalat"/>
        </w:rPr>
      </w:pPr>
    </w:p>
    <w:p w:rsidR="00B106F4" w:rsidRPr="007E1A2E" w:rsidRDefault="00B106F4">
      <w:pPr>
        <w:rPr>
          <w:rFonts w:ascii="GHEA Grapalat" w:hAnsi="GHEA Grapalat"/>
        </w:rPr>
      </w:pPr>
    </w:p>
    <w:p w:rsidR="00B106F4" w:rsidRPr="007E1A2E" w:rsidRDefault="00B106F4">
      <w:pPr>
        <w:rPr>
          <w:rFonts w:ascii="GHEA Grapalat" w:hAnsi="GHEA Grapalat"/>
        </w:rPr>
      </w:pPr>
    </w:p>
    <w:p w:rsidR="00B106F4" w:rsidRPr="007E1A2E" w:rsidRDefault="00B106F4">
      <w:pPr>
        <w:rPr>
          <w:rFonts w:ascii="GHEA Grapalat" w:hAnsi="GHEA Grapalat"/>
        </w:rPr>
      </w:pPr>
    </w:p>
    <w:p w:rsidR="00B106F4" w:rsidRPr="007E1A2E" w:rsidRDefault="00B106F4">
      <w:pPr>
        <w:rPr>
          <w:rFonts w:ascii="GHEA Grapalat" w:hAnsi="GHEA Grapalat"/>
        </w:rPr>
      </w:pPr>
    </w:p>
    <w:p w:rsidR="00B106F4" w:rsidRPr="007E1A2E" w:rsidRDefault="00B106F4">
      <w:pPr>
        <w:rPr>
          <w:rFonts w:ascii="GHEA Grapalat" w:hAnsi="GHEA Grapalat"/>
        </w:rPr>
      </w:pPr>
    </w:p>
    <w:p w:rsidR="00B106F4" w:rsidRPr="007E1A2E" w:rsidRDefault="00B106F4">
      <w:pPr>
        <w:rPr>
          <w:rFonts w:ascii="GHEA Grapalat" w:hAnsi="GHEA Grapalat"/>
        </w:rPr>
      </w:pPr>
    </w:p>
    <w:p w:rsidR="00B106F4" w:rsidRPr="007E1A2E" w:rsidRDefault="00B106F4">
      <w:pPr>
        <w:rPr>
          <w:rFonts w:ascii="GHEA Grapalat" w:hAnsi="GHEA Grapalat"/>
        </w:rPr>
      </w:pPr>
    </w:p>
    <w:sectPr w:rsidR="00B106F4" w:rsidRPr="007E1A2E" w:rsidSect="00E83F89">
      <w:pgSz w:w="12240" w:h="15840" w:code="1"/>
      <w:pgMar w:top="1134"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A29"/>
    <w:rsid w:val="005A1F30"/>
    <w:rsid w:val="007E1A2E"/>
    <w:rsid w:val="007F4A29"/>
    <w:rsid w:val="00B106F4"/>
    <w:rsid w:val="00BC0EB1"/>
    <w:rsid w:val="00E83F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106F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0">
    <w:name w:val="msonormal"/>
    <w:basedOn w:val="Normal"/>
    <w:rsid w:val="00B106F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106F4"/>
    <w:rPr>
      <w:b/>
      <w:bCs/>
    </w:rPr>
  </w:style>
  <w:style w:type="character" w:styleId="Emphasis">
    <w:name w:val="Emphasis"/>
    <w:basedOn w:val="DefaultParagraphFont"/>
    <w:uiPriority w:val="20"/>
    <w:qFormat/>
    <w:rsid w:val="00B106F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106F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0">
    <w:name w:val="msonormal"/>
    <w:basedOn w:val="Normal"/>
    <w:rsid w:val="00B106F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106F4"/>
    <w:rPr>
      <w:b/>
      <w:bCs/>
    </w:rPr>
  </w:style>
  <w:style w:type="character" w:styleId="Emphasis">
    <w:name w:val="Emphasis"/>
    <w:basedOn w:val="DefaultParagraphFont"/>
    <w:uiPriority w:val="20"/>
    <w:qFormat/>
    <w:rsid w:val="00B106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745277">
      <w:bodyDiv w:val="1"/>
      <w:marLeft w:val="0"/>
      <w:marRight w:val="0"/>
      <w:marTop w:val="0"/>
      <w:marBottom w:val="0"/>
      <w:divBdr>
        <w:top w:val="none" w:sz="0" w:space="0" w:color="auto"/>
        <w:left w:val="none" w:sz="0" w:space="0" w:color="auto"/>
        <w:bottom w:val="none" w:sz="0" w:space="0" w:color="auto"/>
        <w:right w:val="none" w:sz="0" w:space="0" w:color="auto"/>
      </w:divBdr>
    </w:div>
    <w:div w:id="139894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7322</Words>
  <Characters>41740</Characters>
  <Application>Microsoft Office Word</Application>
  <DocSecurity>0</DocSecurity>
  <Lines>347</Lines>
  <Paragraphs>97</Paragraphs>
  <ScaleCrop>false</ScaleCrop>
  <Company/>
  <LinksUpToDate>false</LinksUpToDate>
  <CharactersWithSpaces>48965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 Santrosyan</dc:creator>
  <cp:keywords/>
  <dc:description/>
  <cp:lastModifiedBy>Marine Gochumyan</cp:lastModifiedBy>
  <cp:revision>4</cp:revision>
  <dcterms:created xsi:type="dcterms:W3CDTF">2020-11-26T11:16:00Z</dcterms:created>
  <dcterms:modified xsi:type="dcterms:W3CDTF">2020-11-26T13:51:00Z</dcterms:modified>
</cp:coreProperties>
</file>